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F418" w14:textId="646ED018" w:rsidR="00E135D3" w:rsidRPr="00B81D93" w:rsidRDefault="007E55E2">
      <w:pPr>
        <w:rPr>
          <w:rFonts w:ascii="Georgia" w:hAnsi="Georgia" w:cstheme="minorHAnsi"/>
          <w:b/>
          <w:bCs/>
          <w:sz w:val="28"/>
          <w:szCs w:val="28"/>
        </w:rPr>
      </w:pPr>
      <w:r w:rsidRPr="00B81D93">
        <w:rPr>
          <w:rFonts w:ascii="Georgia" w:hAnsi="Georgia" w:cstheme="minorHAnsi"/>
          <w:b/>
          <w:bCs/>
          <w:sz w:val="28"/>
          <w:szCs w:val="28"/>
        </w:rPr>
        <w:t>Disability Employment Charter</w:t>
      </w:r>
      <w:r w:rsidR="00B81D93">
        <w:rPr>
          <w:rFonts w:ascii="Georgia" w:hAnsi="Georgia" w:cstheme="minorHAnsi"/>
          <w:b/>
          <w:bCs/>
          <w:sz w:val="28"/>
          <w:szCs w:val="28"/>
        </w:rPr>
        <w:t>: frequently asked questions</w:t>
      </w:r>
    </w:p>
    <w:p w14:paraId="5405C9EF" w14:textId="77777777" w:rsidR="00B81D93" w:rsidRPr="00B81D93" w:rsidRDefault="00B81D93">
      <w:pPr>
        <w:rPr>
          <w:rFonts w:ascii="Georgia" w:hAnsi="Georgia" w:cstheme="minorHAnsi"/>
          <w:b/>
          <w:bCs/>
          <w:sz w:val="28"/>
          <w:szCs w:val="28"/>
        </w:rPr>
      </w:pPr>
    </w:p>
    <w:p w14:paraId="29C846E1" w14:textId="27AC3958" w:rsidR="00FF2AEF" w:rsidRPr="00CB4D15" w:rsidRDefault="00FF2AEF" w:rsidP="00900DEE">
      <w:pPr>
        <w:rPr>
          <w:rFonts w:ascii="Georgia" w:hAnsi="Georgia" w:cstheme="minorHAnsi"/>
          <w:b/>
          <w:i/>
        </w:rPr>
      </w:pPr>
      <w:r w:rsidRPr="00CB4D15">
        <w:rPr>
          <w:rFonts w:ascii="Georgia" w:hAnsi="Georgia" w:cstheme="minorHAnsi"/>
          <w:b/>
          <w:i/>
        </w:rPr>
        <w:t>What is the Disability Employment Charter?</w:t>
      </w:r>
    </w:p>
    <w:p w14:paraId="76F2CE73" w14:textId="5C857DE6" w:rsidR="00FF2AEF" w:rsidRPr="00CB4D15" w:rsidRDefault="00476B4D" w:rsidP="00476B4D">
      <w:pPr>
        <w:pStyle w:val="ListParagraph"/>
        <w:numPr>
          <w:ilvl w:val="0"/>
          <w:numId w:val="2"/>
        </w:numPr>
        <w:rPr>
          <w:rFonts w:ascii="Georgia" w:hAnsi="Georgia" w:cstheme="minorHAnsi"/>
        </w:rPr>
      </w:pPr>
      <w:r w:rsidRPr="00CB4D15">
        <w:rPr>
          <w:rFonts w:ascii="Georgia" w:hAnsi="Georgia" w:cstheme="minorHAnsi"/>
        </w:rPr>
        <w:t xml:space="preserve">The Disability Employment Charter consists of nine areas of action that we feel that the </w:t>
      </w:r>
      <w:r w:rsidR="00A1553A">
        <w:rPr>
          <w:rFonts w:ascii="Georgia" w:hAnsi="Georgia" w:cstheme="minorHAnsi"/>
        </w:rPr>
        <w:t>g</w:t>
      </w:r>
      <w:r w:rsidRPr="00CB4D15">
        <w:rPr>
          <w:rFonts w:ascii="Georgia" w:hAnsi="Georgia" w:cstheme="minorHAnsi"/>
        </w:rPr>
        <w:t xml:space="preserve">overnment needs to tackle to address the disadvantage that disabled people face </w:t>
      </w:r>
      <w:r w:rsidR="00D13807">
        <w:rPr>
          <w:rFonts w:ascii="Georgia" w:hAnsi="Georgia" w:cstheme="minorHAnsi"/>
        </w:rPr>
        <w:t>in</w:t>
      </w:r>
      <w:r w:rsidRPr="00CB4D15">
        <w:rPr>
          <w:rFonts w:ascii="Georgia" w:hAnsi="Georgia" w:cstheme="minorHAnsi"/>
        </w:rPr>
        <w:t xml:space="preserve"> finding and staying in work</w:t>
      </w:r>
      <w:r w:rsidR="000774B2">
        <w:rPr>
          <w:rFonts w:ascii="Georgia" w:hAnsi="Georgia" w:cstheme="minorHAnsi"/>
        </w:rPr>
        <w:t>.</w:t>
      </w:r>
    </w:p>
    <w:p w14:paraId="64E40E93" w14:textId="508A011E" w:rsidR="00476B4D" w:rsidRPr="00CB4D15" w:rsidRDefault="00476B4D" w:rsidP="00476B4D">
      <w:pPr>
        <w:pStyle w:val="ListParagraph"/>
        <w:numPr>
          <w:ilvl w:val="0"/>
          <w:numId w:val="2"/>
        </w:numPr>
        <w:rPr>
          <w:rFonts w:ascii="Georgia" w:hAnsi="Georgia" w:cstheme="minorHAnsi"/>
        </w:rPr>
      </w:pPr>
      <w:r w:rsidRPr="00CB4D15">
        <w:rPr>
          <w:rFonts w:ascii="Georgia" w:hAnsi="Georgia" w:cstheme="minorHAnsi"/>
        </w:rPr>
        <w:t xml:space="preserve">Each of the nine areas of action contain several specific asks that we believe will help achieve positive change </w:t>
      </w:r>
      <w:r w:rsidR="00F637AB" w:rsidRPr="00CB4D15">
        <w:rPr>
          <w:rFonts w:ascii="Georgia" w:hAnsi="Georgia" w:cstheme="minorHAnsi"/>
        </w:rPr>
        <w:t>for disabled people’s employment outcomes</w:t>
      </w:r>
      <w:r w:rsidR="000774B2">
        <w:rPr>
          <w:rFonts w:ascii="Georgia" w:hAnsi="Georgia" w:cstheme="minorHAnsi"/>
        </w:rPr>
        <w:t>.</w:t>
      </w:r>
      <w:r w:rsidRPr="00CB4D15">
        <w:rPr>
          <w:rFonts w:ascii="Georgia" w:hAnsi="Georgia" w:cstheme="minorHAnsi"/>
        </w:rPr>
        <w:t xml:space="preserve">  </w:t>
      </w:r>
    </w:p>
    <w:p w14:paraId="0509CB10" w14:textId="77777777" w:rsidR="000774B2" w:rsidRDefault="000774B2" w:rsidP="00900DEE">
      <w:pPr>
        <w:rPr>
          <w:rFonts w:ascii="Georgia" w:hAnsi="Georgia" w:cstheme="minorHAnsi"/>
          <w:b/>
          <w:i/>
        </w:rPr>
      </w:pPr>
    </w:p>
    <w:p w14:paraId="49EBE4D0" w14:textId="77777777" w:rsidR="000774B2" w:rsidRPr="00CB4D15" w:rsidRDefault="000774B2" w:rsidP="000774B2">
      <w:pPr>
        <w:rPr>
          <w:rFonts w:ascii="Georgia" w:hAnsi="Georgia" w:cstheme="minorHAnsi"/>
          <w:b/>
          <w:i/>
        </w:rPr>
      </w:pPr>
      <w:r w:rsidRPr="00CB4D15">
        <w:rPr>
          <w:rFonts w:ascii="Georgia" w:hAnsi="Georgia" w:cstheme="minorHAnsi"/>
          <w:b/>
          <w:i/>
        </w:rPr>
        <w:t>Who are the organisations behind the Charter?</w:t>
      </w:r>
    </w:p>
    <w:p w14:paraId="79B5DD72" w14:textId="6994D0CF" w:rsidR="000774B2" w:rsidRPr="00CB4D15" w:rsidRDefault="000774B2" w:rsidP="000774B2">
      <w:pPr>
        <w:pStyle w:val="ListParagraph"/>
        <w:numPr>
          <w:ilvl w:val="0"/>
          <w:numId w:val="4"/>
        </w:numPr>
        <w:rPr>
          <w:rFonts w:ascii="Georgia" w:hAnsi="Georgia" w:cstheme="minorHAnsi"/>
        </w:rPr>
      </w:pPr>
      <w:r w:rsidRPr="00CB4D15">
        <w:rPr>
          <w:rFonts w:ascii="Georgia" w:hAnsi="Georgia" w:cstheme="minorHAnsi"/>
        </w:rPr>
        <w:t xml:space="preserve">The founding members of the Charter are the Business Disability Forum, </w:t>
      </w:r>
      <w:r w:rsidR="00D13807">
        <w:rPr>
          <w:rFonts w:ascii="Georgia" w:hAnsi="Georgia" w:cstheme="minorHAnsi"/>
        </w:rPr>
        <w:t>DFN</w:t>
      </w:r>
      <w:r w:rsidR="00FC6462">
        <w:rPr>
          <w:rFonts w:ascii="Georgia" w:hAnsi="Georgia" w:cstheme="minorHAnsi"/>
        </w:rPr>
        <w:t xml:space="preserve"> Charitable</w:t>
      </w:r>
      <w:r w:rsidR="00D13807">
        <w:rPr>
          <w:rFonts w:ascii="Georgia" w:hAnsi="Georgia" w:cstheme="minorHAnsi"/>
        </w:rPr>
        <w:t xml:space="preserve"> Foundation, </w:t>
      </w:r>
      <w:r w:rsidRPr="00CB4D15">
        <w:rPr>
          <w:rFonts w:ascii="Georgia" w:hAnsi="Georgia" w:cstheme="minorHAnsi"/>
        </w:rPr>
        <w:t>Disability Rights UK, Disability@Work</w:t>
      </w:r>
      <w:r w:rsidR="005E6CBC">
        <w:rPr>
          <w:rFonts w:ascii="Georgia" w:hAnsi="Georgia" w:cstheme="minorHAnsi"/>
        </w:rPr>
        <w:t>,</w:t>
      </w:r>
      <w:r w:rsidR="00FC6462">
        <w:rPr>
          <w:rFonts w:ascii="Georgia" w:hAnsi="Georgia" w:cstheme="minorHAnsi"/>
        </w:rPr>
        <w:t xml:space="preserve"> </w:t>
      </w:r>
      <w:r w:rsidRPr="00CB4D15">
        <w:rPr>
          <w:rFonts w:ascii="Georgia" w:hAnsi="Georgia" w:cstheme="minorHAnsi"/>
        </w:rPr>
        <w:t>Leonard Cheshire, Scope, Shaw Trust Foundation</w:t>
      </w:r>
      <w:r w:rsidR="001E1BE0">
        <w:rPr>
          <w:rFonts w:ascii="Georgia" w:hAnsi="Georgia" w:cstheme="minorHAnsi"/>
        </w:rPr>
        <w:t>,</w:t>
      </w:r>
      <w:r w:rsidRPr="00CB4D15">
        <w:rPr>
          <w:rFonts w:ascii="Georgia" w:hAnsi="Georgia" w:cstheme="minorHAnsi"/>
        </w:rPr>
        <w:t xml:space="preserve"> U</w:t>
      </w:r>
      <w:r w:rsidR="00A4771F">
        <w:rPr>
          <w:rFonts w:ascii="Georgia" w:hAnsi="Georgia" w:cstheme="minorHAnsi"/>
        </w:rPr>
        <w:t>NISON</w:t>
      </w:r>
      <w:r w:rsidR="005E6CBC">
        <w:rPr>
          <w:rFonts w:ascii="Georgia" w:hAnsi="Georgia" w:cstheme="minorHAnsi"/>
        </w:rPr>
        <w:t>,</w:t>
      </w:r>
      <w:r w:rsidR="005E6CBC" w:rsidRPr="005E6CBC">
        <w:rPr>
          <w:rFonts w:ascii="Georgia" w:hAnsi="Georgia" w:cstheme="minorHAnsi"/>
        </w:rPr>
        <w:t xml:space="preserve"> </w:t>
      </w:r>
      <w:r w:rsidR="001E1BE0">
        <w:rPr>
          <w:rFonts w:ascii="Georgia" w:hAnsi="Georgia" w:cstheme="minorHAnsi"/>
        </w:rPr>
        <w:t xml:space="preserve">and </w:t>
      </w:r>
      <w:bookmarkStart w:id="0" w:name="_GoBack"/>
      <w:bookmarkEnd w:id="0"/>
      <w:r w:rsidR="005E6CBC">
        <w:rPr>
          <w:rFonts w:ascii="Georgia" w:hAnsi="Georgia" w:cstheme="minorHAnsi"/>
        </w:rPr>
        <w:t>University of Warwick</w:t>
      </w:r>
      <w:r w:rsidR="005E6CBC">
        <w:rPr>
          <w:rFonts w:ascii="Georgia" w:hAnsi="Georgia" w:cstheme="minorHAnsi"/>
        </w:rPr>
        <w:t>.</w:t>
      </w:r>
    </w:p>
    <w:p w14:paraId="130BEE43" w14:textId="77777777" w:rsidR="000774B2" w:rsidRDefault="000774B2" w:rsidP="00900DEE">
      <w:pPr>
        <w:rPr>
          <w:rFonts w:ascii="Georgia" w:hAnsi="Georgia" w:cstheme="minorHAnsi"/>
          <w:b/>
          <w:i/>
        </w:rPr>
      </w:pPr>
    </w:p>
    <w:p w14:paraId="4A08A32C" w14:textId="4F0878B7" w:rsidR="00FF2AEF" w:rsidRPr="000774B2" w:rsidRDefault="00FF2AEF" w:rsidP="00900DEE">
      <w:pPr>
        <w:rPr>
          <w:rFonts w:ascii="Georgia" w:hAnsi="Georgia" w:cstheme="minorHAnsi"/>
          <w:b/>
          <w:i/>
        </w:rPr>
      </w:pPr>
      <w:r w:rsidRPr="000774B2">
        <w:rPr>
          <w:rFonts w:ascii="Georgia" w:hAnsi="Georgia" w:cstheme="minorHAnsi"/>
          <w:b/>
          <w:i/>
        </w:rPr>
        <w:t xml:space="preserve">How did you come up with the proposals set out in the Charter? </w:t>
      </w:r>
    </w:p>
    <w:p w14:paraId="5F388535" w14:textId="01506C86" w:rsidR="00FF2AEF" w:rsidRPr="00CB4D15" w:rsidRDefault="00476B4D" w:rsidP="00476B4D">
      <w:pPr>
        <w:pStyle w:val="ListParagraph"/>
        <w:numPr>
          <w:ilvl w:val="0"/>
          <w:numId w:val="3"/>
        </w:numPr>
        <w:rPr>
          <w:rFonts w:ascii="Georgia" w:hAnsi="Georgia" w:cstheme="minorHAnsi"/>
        </w:rPr>
      </w:pPr>
      <w:r w:rsidRPr="00CB4D15">
        <w:rPr>
          <w:rFonts w:ascii="Georgia" w:hAnsi="Georgia" w:cstheme="minorHAnsi"/>
        </w:rPr>
        <w:t xml:space="preserve">The founding members of the Charter met regularly throughout 2021 to discuss and agree </w:t>
      </w:r>
      <w:r w:rsidR="006A2B6A" w:rsidRPr="00CB4D15">
        <w:rPr>
          <w:rFonts w:ascii="Georgia" w:hAnsi="Georgia" w:cstheme="minorHAnsi"/>
        </w:rPr>
        <w:t>on the actions and recommendations included in the Charter</w:t>
      </w:r>
      <w:r w:rsidR="000774B2">
        <w:rPr>
          <w:rFonts w:ascii="Georgia" w:hAnsi="Georgia" w:cstheme="minorHAnsi"/>
        </w:rPr>
        <w:t>.</w:t>
      </w:r>
      <w:r w:rsidRPr="00CB4D15">
        <w:rPr>
          <w:rFonts w:ascii="Georgia" w:hAnsi="Georgia" w:cstheme="minorHAnsi"/>
        </w:rPr>
        <w:t xml:space="preserve"> </w:t>
      </w:r>
    </w:p>
    <w:p w14:paraId="04CA2B0B" w14:textId="2593011A" w:rsidR="006A2B6A" w:rsidRDefault="006A2B6A" w:rsidP="00476B4D">
      <w:pPr>
        <w:pStyle w:val="ListParagraph"/>
        <w:numPr>
          <w:ilvl w:val="0"/>
          <w:numId w:val="3"/>
        </w:numPr>
        <w:rPr>
          <w:rFonts w:ascii="Georgia" w:hAnsi="Georgia" w:cstheme="minorHAnsi"/>
        </w:rPr>
      </w:pPr>
      <w:r w:rsidRPr="00CB4D15">
        <w:rPr>
          <w:rFonts w:ascii="Georgia" w:hAnsi="Georgia" w:cstheme="minorHAnsi"/>
        </w:rPr>
        <w:t xml:space="preserve">Collectively, our organisations either support or represent thousands of working aged disabled people. </w:t>
      </w:r>
      <w:r w:rsidR="00DB0483" w:rsidRPr="00CB4D15">
        <w:rPr>
          <w:rFonts w:ascii="Georgia" w:hAnsi="Georgia" w:cstheme="minorHAnsi"/>
        </w:rPr>
        <w:t>We</w:t>
      </w:r>
      <w:r w:rsidRPr="00CB4D15">
        <w:rPr>
          <w:rFonts w:ascii="Georgia" w:hAnsi="Georgia" w:cstheme="minorHAnsi"/>
        </w:rPr>
        <w:t xml:space="preserve"> regularly speak to disabled people and their families to understand the issues they face in both finding and staying in work</w:t>
      </w:r>
      <w:r w:rsidR="000774B2">
        <w:rPr>
          <w:rFonts w:ascii="Georgia" w:hAnsi="Georgia" w:cstheme="minorHAnsi"/>
        </w:rPr>
        <w:t>.</w:t>
      </w:r>
    </w:p>
    <w:p w14:paraId="139E1372" w14:textId="7E208139" w:rsidR="007160B1" w:rsidRPr="007160B1" w:rsidRDefault="007160B1" w:rsidP="007160B1">
      <w:pPr>
        <w:pStyle w:val="ListParagraph"/>
        <w:numPr>
          <w:ilvl w:val="0"/>
          <w:numId w:val="3"/>
        </w:numPr>
        <w:rPr>
          <w:rFonts w:ascii="Georgia" w:hAnsi="Georgia" w:cstheme="minorHAnsi"/>
        </w:rPr>
      </w:pPr>
      <w:r w:rsidRPr="007160B1">
        <w:rPr>
          <w:rFonts w:ascii="Georgia" w:hAnsi="Georgia" w:cstheme="minorHAnsi"/>
        </w:rPr>
        <w:t>The proposals are drawn from the experiences of the disabled people who are supported and represented by the founders and signatories of the Charter, and are also backed by research evidence.</w:t>
      </w:r>
    </w:p>
    <w:p w14:paraId="759F55C0" w14:textId="0560056F" w:rsidR="00CB4D15" w:rsidRPr="00CB4D15" w:rsidRDefault="00DB0483" w:rsidP="00067B6C">
      <w:pPr>
        <w:pStyle w:val="ListParagraph"/>
        <w:numPr>
          <w:ilvl w:val="0"/>
          <w:numId w:val="3"/>
        </w:numPr>
        <w:rPr>
          <w:rFonts w:ascii="Georgia" w:hAnsi="Georgia" w:cstheme="minorHAnsi"/>
          <w:b/>
          <w:i/>
        </w:rPr>
      </w:pPr>
      <w:r w:rsidRPr="00CB4D15">
        <w:rPr>
          <w:rFonts w:ascii="Georgia" w:hAnsi="Georgia" w:cstheme="minorHAnsi"/>
        </w:rPr>
        <w:t xml:space="preserve">We used our collective insight to create the recommendations in the Charter that we feel </w:t>
      </w:r>
      <w:r w:rsidR="00D13807">
        <w:rPr>
          <w:rFonts w:ascii="Georgia" w:hAnsi="Georgia" w:cstheme="minorHAnsi"/>
        </w:rPr>
        <w:t xml:space="preserve">are needed </w:t>
      </w:r>
      <w:r w:rsidRPr="00CB4D15">
        <w:rPr>
          <w:rFonts w:ascii="Georgia" w:hAnsi="Georgia" w:cstheme="minorHAnsi"/>
        </w:rPr>
        <w:t>to close the disability employment gap</w:t>
      </w:r>
      <w:r w:rsidR="000774B2">
        <w:rPr>
          <w:rFonts w:ascii="Georgia" w:hAnsi="Georgia" w:cstheme="minorHAnsi"/>
        </w:rPr>
        <w:t>.</w:t>
      </w:r>
      <w:r w:rsidR="006A2B6A" w:rsidRPr="00CB4D15">
        <w:rPr>
          <w:rFonts w:ascii="Georgia" w:hAnsi="Georgia" w:cstheme="minorHAnsi"/>
        </w:rPr>
        <w:t xml:space="preserve"> </w:t>
      </w:r>
    </w:p>
    <w:p w14:paraId="53A9A013" w14:textId="77777777" w:rsidR="00CB4D15" w:rsidRPr="00CB4D15" w:rsidRDefault="00CB4D15" w:rsidP="00CB4D15">
      <w:pPr>
        <w:pStyle w:val="ListParagraph"/>
        <w:rPr>
          <w:rFonts w:ascii="Georgia" w:hAnsi="Georgia" w:cstheme="minorHAnsi"/>
          <w:b/>
          <w:i/>
        </w:rPr>
      </w:pPr>
    </w:p>
    <w:p w14:paraId="403A976D" w14:textId="18E9F604" w:rsidR="00FF2AEF" w:rsidRPr="00CB4D15" w:rsidRDefault="00FF2AEF" w:rsidP="00900DEE">
      <w:pPr>
        <w:rPr>
          <w:rFonts w:ascii="Georgia" w:hAnsi="Georgia" w:cstheme="minorHAnsi"/>
          <w:b/>
          <w:i/>
        </w:rPr>
      </w:pPr>
      <w:r w:rsidRPr="00CB4D15">
        <w:rPr>
          <w:rFonts w:ascii="Georgia" w:hAnsi="Georgia" w:cstheme="minorHAnsi"/>
          <w:b/>
          <w:i/>
        </w:rPr>
        <w:t>What do you hope to achieve with the Charter?</w:t>
      </w:r>
    </w:p>
    <w:p w14:paraId="50051A64" w14:textId="69382C38" w:rsidR="00FF2AEF" w:rsidRPr="00CB4D15" w:rsidRDefault="00DB0483" w:rsidP="00DB0483">
      <w:pPr>
        <w:pStyle w:val="ListParagraph"/>
        <w:numPr>
          <w:ilvl w:val="0"/>
          <w:numId w:val="5"/>
        </w:numPr>
        <w:rPr>
          <w:rFonts w:ascii="Georgia" w:hAnsi="Georgia" w:cstheme="minorHAnsi"/>
        </w:rPr>
      </w:pPr>
      <w:r w:rsidRPr="00CB4D15">
        <w:rPr>
          <w:rFonts w:ascii="Georgia" w:hAnsi="Georgia" w:cstheme="minorHAnsi"/>
        </w:rPr>
        <w:t xml:space="preserve">We are calling on the </w:t>
      </w:r>
      <w:r w:rsidR="00A1553A">
        <w:rPr>
          <w:rFonts w:ascii="Georgia" w:hAnsi="Georgia" w:cstheme="minorHAnsi"/>
        </w:rPr>
        <w:t>g</w:t>
      </w:r>
      <w:r w:rsidRPr="00CB4D15">
        <w:rPr>
          <w:rFonts w:ascii="Georgia" w:hAnsi="Georgia" w:cstheme="minorHAnsi"/>
        </w:rPr>
        <w:t>overnment to enact our proposals to address the disadvantage faced by disabled people in the workplace</w:t>
      </w:r>
      <w:r w:rsidR="000774B2">
        <w:rPr>
          <w:rFonts w:ascii="Georgia" w:hAnsi="Georgia" w:cstheme="minorHAnsi"/>
        </w:rPr>
        <w:t>.</w:t>
      </w:r>
      <w:r w:rsidRPr="00CB4D15">
        <w:rPr>
          <w:rFonts w:ascii="Georgia" w:hAnsi="Georgia" w:cstheme="minorHAnsi"/>
        </w:rPr>
        <w:t xml:space="preserve"> </w:t>
      </w:r>
    </w:p>
    <w:p w14:paraId="1A9FB463" w14:textId="1450A20B" w:rsidR="00452330" w:rsidRPr="00CB4D15" w:rsidRDefault="00452330" w:rsidP="00452330">
      <w:pPr>
        <w:pStyle w:val="ListParagraph"/>
        <w:numPr>
          <w:ilvl w:val="0"/>
          <w:numId w:val="5"/>
        </w:numPr>
        <w:rPr>
          <w:rFonts w:ascii="Georgia" w:hAnsi="Georgia" w:cstheme="minorHAnsi"/>
        </w:rPr>
      </w:pPr>
      <w:r w:rsidRPr="00CB4D15">
        <w:rPr>
          <w:rFonts w:ascii="Georgia" w:hAnsi="Georgia" w:cstheme="minorHAnsi"/>
        </w:rPr>
        <w:t>Long-term, we believe our recommendations will help level up employment opportunities for disabled people</w:t>
      </w:r>
      <w:r w:rsidR="000774B2">
        <w:rPr>
          <w:rFonts w:ascii="Georgia" w:hAnsi="Georgia" w:cstheme="minorHAnsi"/>
        </w:rPr>
        <w:t>.</w:t>
      </w:r>
      <w:r w:rsidRPr="00CB4D15">
        <w:rPr>
          <w:rFonts w:ascii="Georgia" w:hAnsi="Georgia" w:cstheme="minorHAnsi"/>
        </w:rPr>
        <w:t xml:space="preserve"> </w:t>
      </w:r>
    </w:p>
    <w:p w14:paraId="7A75AEC0" w14:textId="1ABFB12A" w:rsidR="00042505" w:rsidRPr="00CB4D15" w:rsidRDefault="00452330" w:rsidP="00452330">
      <w:pPr>
        <w:pStyle w:val="ListParagraph"/>
        <w:numPr>
          <w:ilvl w:val="0"/>
          <w:numId w:val="5"/>
        </w:numPr>
        <w:rPr>
          <w:rFonts w:ascii="Georgia" w:hAnsi="Georgia" w:cstheme="minorHAnsi"/>
        </w:rPr>
      </w:pPr>
      <w:r w:rsidRPr="00CB4D15">
        <w:rPr>
          <w:rFonts w:ascii="Georgia" w:hAnsi="Georgia" w:cstheme="minorHAnsi"/>
        </w:rPr>
        <w:t>This will lead to</w:t>
      </w:r>
      <w:r w:rsidR="00DB0483" w:rsidRPr="00CB4D15">
        <w:rPr>
          <w:rFonts w:ascii="Georgia" w:hAnsi="Georgia" w:cstheme="minorHAnsi"/>
        </w:rPr>
        <w:t xml:space="preserve"> higher rates of employment for disabled people, with fewer disabled people falling out of work</w:t>
      </w:r>
      <w:r w:rsidR="00042505" w:rsidRPr="00CB4D15">
        <w:rPr>
          <w:rFonts w:ascii="Georgia" w:hAnsi="Georgia" w:cstheme="minorHAnsi"/>
        </w:rPr>
        <w:t xml:space="preserve"> and thus a reduction in the disability employment gap</w:t>
      </w:r>
      <w:r w:rsidR="000774B2">
        <w:rPr>
          <w:rFonts w:ascii="Georgia" w:hAnsi="Georgia" w:cstheme="minorHAnsi"/>
        </w:rPr>
        <w:t>.</w:t>
      </w:r>
      <w:r w:rsidR="00042505" w:rsidRPr="00CB4D15">
        <w:rPr>
          <w:rFonts w:ascii="Georgia" w:hAnsi="Georgia" w:cstheme="minorHAnsi"/>
        </w:rPr>
        <w:t xml:space="preserve"> </w:t>
      </w:r>
    </w:p>
    <w:p w14:paraId="5478E235" w14:textId="0914852E" w:rsidR="00042505" w:rsidRPr="00CB4D15" w:rsidRDefault="00EC2C00" w:rsidP="00DB0483">
      <w:pPr>
        <w:pStyle w:val="ListParagraph"/>
        <w:numPr>
          <w:ilvl w:val="0"/>
          <w:numId w:val="5"/>
        </w:numPr>
        <w:rPr>
          <w:rFonts w:ascii="Georgia" w:hAnsi="Georgia" w:cstheme="minorHAnsi"/>
        </w:rPr>
      </w:pPr>
      <w:r>
        <w:rPr>
          <w:rFonts w:ascii="Georgia" w:hAnsi="Georgia" w:cstheme="minorHAnsi"/>
        </w:rPr>
        <w:t>It will also lead to a</w:t>
      </w:r>
      <w:r w:rsidR="00042505" w:rsidRPr="00CB4D15">
        <w:rPr>
          <w:rFonts w:ascii="Georgia" w:hAnsi="Georgia" w:cstheme="minorHAnsi"/>
        </w:rPr>
        <w:t>n increased rate of job satisfaction amongst disabled workers and a reduced pay gap.</w:t>
      </w:r>
    </w:p>
    <w:p w14:paraId="6C744EA8" w14:textId="4C90293F" w:rsidR="00941F59" w:rsidRPr="00CB4D15" w:rsidRDefault="00297DC1" w:rsidP="00DB0483">
      <w:pPr>
        <w:pStyle w:val="ListParagraph"/>
        <w:numPr>
          <w:ilvl w:val="0"/>
          <w:numId w:val="5"/>
        </w:numPr>
        <w:rPr>
          <w:rFonts w:ascii="Georgia" w:hAnsi="Georgia" w:cstheme="minorHAnsi"/>
        </w:rPr>
      </w:pPr>
      <w:r w:rsidRPr="00CB4D15">
        <w:rPr>
          <w:rFonts w:ascii="Georgia" w:hAnsi="Georgia" w:cstheme="minorHAnsi"/>
        </w:rPr>
        <w:lastRenderedPageBreak/>
        <w:t>In addition, w</w:t>
      </w:r>
      <w:r w:rsidR="00042505" w:rsidRPr="00CB4D15">
        <w:rPr>
          <w:rFonts w:ascii="Georgia" w:hAnsi="Georgia" w:cstheme="minorHAnsi"/>
        </w:rPr>
        <w:t xml:space="preserve">e believe </w:t>
      </w:r>
      <w:r w:rsidR="00EC2C00">
        <w:rPr>
          <w:rFonts w:ascii="Georgia" w:hAnsi="Georgia" w:cstheme="minorHAnsi"/>
        </w:rPr>
        <w:t>that addressing the disadvantage faced by disabled people in the workplace</w:t>
      </w:r>
      <w:r w:rsidR="00042505" w:rsidRPr="00CB4D15">
        <w:rPr>
          <w:rFonts w:ascii="Georgia" w:hAnsi="Georgia" w:cstheme="minorHAnsi"/>
        </w:rPr>
        <w:t xml:space="preserve"> will benefit both employers a</w:t>
      </w:r>
      <w:r w:rsidR="00941F59" w:rsidRPr="00CB4D15">
        <w:rPr>
          <w:rFonts w:ascii="Georgia" w:hAnsi="Georgia" w:cstheme="minorHAnsi"/>
        </w:rPr>
        <w:t>n</w:t>
      </w:r>
      <w:r w:rsidR="00042505" w:rsidRPr="00CB4D15">
        <w:rPr>
          <w:rFonts w:ascii="Georgia" w:hAnsi="Georgia" w:cstheme="minorHAnsi"/>
        </w:rPr>
        <w:t xml:space="preserve">d the taxpayer. </w:t>
      </w:r>
      <w:r w:rsidR="00941F59" w:rsidRPr="00CB4D15">
        <w:rPr>
          <w:rFonts w:ascii="Georgia" w:hAnsi="Georgia" w:cstheme="minorHAnsi"/>
        </w:rPr>
        <w:t xml:space="preserve">It will provide employers with the widest possible talent pool, </w:t>
      </w:r>
      <w:r w:rsidRPr="00CB4D15">
        <w:rPr>
          <w:rFonts w:ascii="Georgia" w:hAnsi="Georgia" w:cstheme="minorHAnsi"/>
        </w:rPr>
        <w:t xml:space="preserve">and </w:t>
      </w:r>
      <w:r w:rsidR="00941F59" w:rsidRPr="00CB4D15">
        <w:rPr>
          <w:rFonts w:ascii="Georgia" w:hAnsi="Georgia" w:cstheme="minorHAnsi"/>
        </w:rPr>
        <w:t>help address skills shortages</w:t>
      </w:r>
      <w:r w:rsidR="00F637AB" w:rsidRPr="00CB4D15">
        <w:rPr>
          <w:rFonts w:ascii="Georgia" w:hAnsi="Georgia" w:cstheme="minorHAnsi"/>
        </w:rPr>
        <w:t>,</w:t>
      </w:r>
      <w:r w:rsidR="00941F59" w:rsidRPr="00CB4D15">
        <w:rPr>
          <w:rFonts w:ascii="Georgia" w:hAnsi="Georgia" w:cstheme="minorHAnsi"/>
        </w:rPr>
        <w:t xml:space="preserve"> </w:t>
      </w:r>
      <w:r w:rsidRPr="00CB4D15">
        <w:rPr>
          <w:rFonts w:ascii="Georgia" w:hAnsi="Georgia" w:cstheme="minorHAnsi"/>
        </w:rPr>
        <w:t xml:space="preserve">thereby </w:t>
      </w:r>
      <w:r w:rsidR="00941F59" w:rsidRPr="00CB4D15">
        <w:rPr>
          <w:rFonts w:ascii="Georgia" w:hAnsi="Georgia" w:cstheme="minorHAnsi"/>
        </w:rPr>
        <w:t>support</w:t>
      </w:r>
      <w:r w:rsidRPr="00CB4D15">
        <w:rPr>
          <w:rFonts w:ascii="Georgia" w:hAnsi="Georgia" w:cstheme="minorHAnsi"/>
        </w:rPr>
        <w:t>ing</w:t>
      </w:r>
      <w:r w:rsidR="00941F59" w:rsidRPr="00CB4D15">
        <w:rPr>
          <w:rFonts w:ascii="Georgia" w:hAnsi="Georgia" w:cstheme="minorHAnsi"/>
        </w:rPr>
        <w:t xml:space="preserve"> the UK’s post-pandemic recovery. </w:t>
      </w:r>
    </w:p>
    <w:p w14:paraId="402D2FE8" w14:textId="4C71B113" w:rsidR="00DB0483" w:rsidRPr="00CB4D15" w:rsidRDefault="00941F59" w:rsidP="00DB0483">
      <w:pPr>
        <w:pStyle w:val="ListParagraph"/>
        <w:numPr>
          <w:ilvl w:val="0"/>
          <w:numId w:val="5"/>
        </w:numPr>
        <w:rPr>
          <w:rFonts w:ascii="Georgia" w:hAnsi="Georgia" w:cstheme="minorHAnsi"/>
        </w:rPr>
      </w:pPr>
      <w:r w:rsidRPr="00CB4D15">
        <w:rPr>
          <w:rFonts w:ascii="Georgia" w:hAnsi="Georgia" w:cstheme="minorHAnsi"/>
        </w:rPr>
        <w:t xml:space="preserve">It </w:t>
      </w:r>
      <w:r w:rsidR="00EC2C00">
        <w:rPr>
          <w:rFonts w:ascii="Georgia" w:hAnsi="Georgia" w:cstheme="minorHAnsi"/>
        </w:rPr>
        <w:t>will</w:t>
      </w:r>
      <w:r w:rsidRPr="00CB4D15">
        <w:rPr>
          <w:rFonts w:ascii="Georgia" w:hAnsi="Georgia" w:cstheme="minorHAnsi"/>
        </w:rPr>
        <w:t xml:space="preserve"> also save the Exchequer money and boost the UK economy. Scope and the Social Market Foundation have estimated that halving the disability employment gap would boost UK output by around £50 billion a year, and lead to exchequer benefits of around £17 billion a year</w:t>
      </w:r>
      <w:r w:rsidR="00ED042F" w:rsidRPr="00CB4D15">
        <w:rPr>
          <w:rFonts w:ascii="Georgia" w:hAnsi="Georgia" w:cstheme="minorHAnsi"/>
        </w:rPr>
        <w:t>.</w:t>
      </w:r>
      <w:r w:rsidR="00312C9C" w:rsidRPr="00CB4D15">
        <w:rPr>
          <w:rStyle w:val="FootnoteReference"/>
          <w:rFonts w:ascii="Georgia" w:hAnsi="Georgia" w:cstheme="minorHAnsi"/>
        </w:rPr>
        <w:footnoteReference w:id="1"/>
      </w:r>
    </w:p>
    <w:p w14:paraId="0A7A9327" w14:textId="77777777" w:rsidR="006B36B1" w:rsidRDefault="006B36B1" w:rsidP="00900DEE">
      <w:pPr>
        <w:rPr>
          <w:rFonts w:ascii="Georgia" w:hAnsi="Georgia" w:cstheme="minorHAnsi"/>
        </w:rPr>
      </w:pPr>
    </w:p>
    <w:p w14:paraId="5C8CED72" w14:textId="61FEE3EB" w:rsidR="007C486C" w:rsidRPr="006B36B1" w:rsidRDefault="007C486C" w:rsidP="00900DEE">
      <w:pPr>
        <w:rPr>
          <w:rFonts w:ascii="Georgia" w:hAnsi="Georgia" w:cstheme="minorHAnsi"/>
          <w:b/>
          <w:i/>
        </w:rPr>
      </w:pPr>
      <w:r w:rsidRPr="006B36B1">
        <w:rPr>
          <w:rFonts w:ascii="Georgia" w:hAnsi="Georgia" w:cstheme="minorHAnsi"/>
          <w:b/>
          <w:i/>
        </w:rPr>
        <w:t xml:space="preserve">The </w:t>
      </w:r>
      <w:r w:rsidR="00A1553A" w:rsidRPr="006B36B1">
        <w:rPr>
          <w:rFonts w:ascii="Georgia" w:hAnsi="Georgia" w:cstheme="minorHAnsi"/>
          <w:b/>
          <w:i/>
        </w:rPr>
        <w:t>g</w:t>
      </w:r>
      <w:r w:rsidRPr="006B36B1">
        <w:rPr>
          <w:rFonts w:ascii="Georgia" w:hAnsi="Georgia" w:cstheme="minorHAnsi"/>
          <w:b/>
          <w:i/>
        </w:rPr>
        <w:t xml:space="preserve">overnment has put forward policies aimed at closing the disability employment gap in the National Disability Strategy and the Shaping Future Welfare Green Paper. Why is the Charter therefore needed? </w:t>
      </w:r>
    </w:p>
    <w:p w14:paraId="2A6020A0" w14:textId="3B1417E5" w:rsidR="00DE39A0" w:rsidRPr="00CB4D15" w:rsidRDefault="00DE39A0" w:rsidP="00A92674">
      <w:pPr>
        <w:pStyle w:val="ListParagraph"/>
        <w:numPr>
          <w:ilvl w:val="0"/>
          <w:numId w:val="6"/>
        </w:numPr>
        <w:spacing w:line="240" w:lineRule="auto"/>
        <w:rPr>
          <w:rFonts w:ascii="Georgia" w:hAnsi="Georgia" w:cstheme="minorHAnsi"/>
        </w:rPr>
      </w:pPr>
      <w:r w:rsidRPr="00CB4D15">
        <w:rPr>
          <w:rFonts w:ascii="Georgia" w:hAnsi="Georgia" w:cstheme="minorHAnsi"/>
        </w:rPr>
        <w:t>Disabled people still face multiple barriers to both finding and staying in work</w:t>
      </w:r>
    </w:p>
    <w:p w14:paraId="44B161E5" w14:textId="77777777" w:rsidR="00A92674" w:rsidRPr="00A92674" w:rsidRDefault="00A92674" w:rsidP="00C26DBD">
      <w:pPr>
        <w:pStyle w:val="ListParagraph"/>
        <w:numPr>
          <w:ilvl w:val="0"/>
          <w:numId w:val="6"/>
        </w:numPr>
        <w:spacing w:line="240" w:lineRule="auto"/>
        <w:rPr>
          <w:rFonts w:ascii="Georgia" w:eastAsia="Calibri" w:hAnsi="Georgia" w:cs="Calibri"/>
        </w:rPr>
      </w:pPr>
      <w:r w:rsidRPr="00A92674">
        <w:rPr>
          <w:rFonts w:ascii="Georgia" w:hAnsi="Georgia" w:cstheme="minorHAnsi"/>
        </w:rPr>
        <w:t>T</w:t>
      </w:r>
      <w:r w:rsidR="00941F59" w:rsidRPr="00A92674">
        <w:rPr>
          <w:rFonts w:ascii="Georgia" w:hAnsi="Georgia" w:cstheme="minorHAnsi"/>
        </w:rPr>
        <w:t xml:space="preserve">he disability employment gap </w:t>
      </w:r>
      <w:r w:rsidR="00DE39A0" w:rsidRPr="00A92674">
        <w:rPr>
          <w:rFonts w:ascii="Georgia" w:hAnsi="Georgia" w:cstheme="minorHAnsi"/>
        </w:rPr>
        <w:t xml:space="preserve">has remained </w:t>
      </w:r>
      <w:r w:rsidR="00F637AB" w:rsidRPr="00A92674">
        <w:rPr>
          <w:rFonts w:ascii="Georgia" w:hAnsi="Georgia" w:cstheme="minorHAnsi"/>
        </w:rPr>
        <w:t>persistently</w:t>
      </w:r>
      <w:r w:rsidR="00DE39A0" w:rsidRPr="00A92674">
        <w:rPr>
          <w:rFonts w:ascii="Georgia" w:hAnsi="Georgia" w:cstheme="minorHAnsi"/>
        </w:rPr>
        <w:t xml:space="preserve"> at around 30 percentage points for over a decade</w:t>
      </w:r>
      <w:r w:rsidR="00EC2C00" w:rsidRPr="00A92674">
        <w:rPr>
          <w:rFonts w:ascii="Georgia" w:hAnsi="Georgia" w:cstheme="minorHAnsi"/>
        </w:rPr>
        <w:t>.</w:t>
      </w:r>
    </w:p>
    <w:p w14:paraId="61870EE4" w14:textId="3BFBC495" w:rsidR="00A92674" w:rsidRPr="00EF1B99" w:rsidRDefault="00A92674" w:rsidP="00C26DBD">
      <w:pPr>
        <w:pStyle w:val="ListParagraph"/>
        <w:numPr>
          <w:ilvl w:val="0"/>
          <w:numId w:val="6"/>
        </w:numPr>
        <w:spacing w:line="240" w:lineRule="auto"/>
        <w:rPr>
          <w:rFonts w:ascii="Georgia" w:eastAsia="Calibri" w:hAnsi="Georgia" w:cs="Calibri"/>
        </w:rPr>
      </w:pPr>
      <w:r w:rsidRPr="00EF1B99">
        <w:rPr>
          <w:rFonts w:ascii="Georgia" w:eastAsia="Calibri" w:hAnsi="Georgia" w:cs="Calibri"/>
        </w:rPr>
        <w:t>For every 100 disabled people who enter the workplace, 118 leave.</w:t>
      </w:r>
      <w:r w:rsidRPr="00EF1B99">
        <w:rPr>
          <w:rFonts w:ascii="Georgia" w:eastAsia="Calibri" w:hAnsi="Georgia" w:cs="Calibri"/>
          <w:vertAlign w:val="superscript"/>
        </w:rPr>
        <w:footnoteReference w:id="2"/>
      </w:r>
    </w:p>
    <w:p w14:paraId="7FC26C02" w14:textId="2E66C62C" w:rsidR="00DE39A0" w:rsidRPr="00CB4D15" w:rsidRDefault="00DE39A0" w:rsidP="00A92674">
      <w:pPr>
        <w:pStyle w:val="ListParagraph"/>
        <w:numPr>
          <w:ilvl w:val="0"/>
          <w:numId w:val="6"/>
        </w:numPr>
        <w:spacing w:line="240" w:lineRule="auto"/>
        <w:ind w:left="714" w:hanging="357"/>
        <w:rPr>
          <w:rFonts w:ascii="Georgia" w:hAnsi="Georgia" w:cstheme="minorHAnsi"/>
        </w:rPr>
      </w:pPr>
      <w:r w:rsidRPr="00CB4D15">
        <w:rPr>
          <w:rFonts w:ascii="Georgia" w:hAnsi="Georgia" w:cstheme="minorHAnsi"/>
        </w:rPr>
        <w:t>Since 2020</w:t>
      </w:r>
      <w:r w:rsidR="00EC2C00">
        <w:rPr>
          <w:rFonts w:ascii="Georgia" w:hAnsi="Georgia" w:cstheme="minorHAnsi"/>
        </w:rPr>
        <w:t>, during the coronavirus pandemic,</w:t>
      </w:r>
      <w:r w:rsidRPr="00CB4D15">
        <w:rPr>
          <w:rFonts w:ascii="Georgia" w:hAnsi="Georgia" w:cstheme="minorHAnsi"/>
        </w:rPr>
        <w:t xml:space="preserve"> the proportion of disabled people who are in employment has gone down, while the proportion who are either unemployed or economically inactive has gone up</w:t>
      </w:r>
      <w:r w:rsidR="000774B2">
        <w:rPr>
          <w:rFonts w:ascii="Georgia" w:hAnsi="Georgia" w:cstheme="minorHAnsi"/>
        </w:rPr>
        <w:t>.</w:t>
      </w:r>
    </w:p>
    <w:p w14:paraId="0FBE1C1A" w14:textId="77777777" w:rsidR="00A92674" w:rsidRPr="00A92674" w:rsidRDefault="00DE39A0" w:rsidP="008222A8">
      <w:pPr>
        <w:pStyle w:val="ListParagraph"/>
        <w:numPr>
          <w:ilvl w:val="0"/>
          <w:numId w:val="6"/>
        </w:numPr>
        <w:spacing w:line="240" w:lineRule="auto"/>
        <w:ind w:left="714" w:hanging="357"/>
        <w:rPr>
          <w:rFonts w:ascii="Georgia" w:eastAsia="Calibri" w:hAnsi="Georgia" w:cs="Calibri"/>
        </w:rPr>
      </w:pPr>
      <w:r w:rsidRPr="00A92674">
        <w:rPr>
          <w:rFonts w:ascii="Georgia" w:hAnsi="Georgia" w:cstheme="minorHAnsi"/>
        </w:rPr>
        <w:t>A higher proportion of disabled employees were made redundant in 2020 (21.1 per thousand</w:t>
      </w:r>
      <w:r w:rsidR="00D27BB7" w:rsidRPr="00A92674">
        <w:rPr>
          <w:rFonts w:ascii="Georgia" w:hAnsi="Georgia" w:cstheme="minorHAnsi"/>
        </w:rPr>
        <w:t xml:space="preserve"> disabled</w:t>
      </w:r>
      <w:r w:rsidRPr="00A92674">
        <w:rPr>
          <w:rFonts w:ascii="Georgia" w:hAnsi="Georgia" w:cstheme="minorHAnsi"/>
        </w:rPr>
        <w:t xml:space="preserve"> employees</w:t>
      </w:r>
      <w:r w:rsidR="00D27BB7" w:rsidRPr="00A92674">
        <w:rPr>
          <w:rFonts w:ascii="Georgia" w:hAnsi="Georgia" w:cstheme="minorHAnsi"/>
        </w:rPr>
        <w:t>)</w:t>
      </w:r>
      <w:r w:rsidRPr="00A92674">
        <w:rPr>
          <w:rFonts w:ascii="Georgia" w:hAnsi="Georgia" w:cstheme="minorHAnsi"/>
        </w:rPr>
        <w:t xml:space="preserve"> compared with employees who are not disabled</w:t>
      </w:r>
      <w:r w:rsidR="00D27BB7" w:rsidRPr="00A92674">
        <w:rPr>
          <w:rFonts w:ascii="Georgia" w:hAnsi="Georgia" w:cstheme="minorHAnsi"/>
        </w:rPr>
        <w:t xml:space="preserve"> (13.0 per thousand)</w:t>
      </w:r>
      <w:r w:rsidR="000774B2" w:rsidRPr="00A92674">
        <w:rPr>
          <w:rFonts w:ascii="Georgia" w:hAnsi="Georgia" w:cstheme="minorHAnsi"/>
        </w:rPr>
        <w:t>.</w:t>
      </w:r>
      <w:r w:rsidR="00FD1AD1" w:rsidRPr="00CB4D15">
        <w:rPr>
          <w:rStyle w:val="FootnoteReference"/>
          <w:rFonts w:ascii="Georgia" w:hAnsi="Georgia" w:cstheme="minorHAnsi"/>
        </w:rPr>
        <w:footnoteReference w:id="3"/>
      </w:r>
      <w:r w:rsidR="00D27BB7" w:rsidRPr="00A92674">
        <w:rPr>
          <w:rFonts w:ascii="Georgia" w:hAnsi="Georgia" w:cstheme="minorHAnsi"/>
        </w:rPr>
        <w:t xml:space="preserve"> </w:t>
      </w:r>
    </w:p>
    <w:p w14:paraId="5A66670A" w14:textId="7F31CD54" w:rsidR="00A92674" w:rsidRPr="00A92674" w:rsidRDefault="00A92674" w:rsidP="008222A8">
      <w:pPr>
        <w:pStyle w:val="ListParagraph"/>
        <w:numPr>
          <w:ilvl w:val="0"/>
          <w:numId w:val="6"/>
        </w:numPr>
        <w:spacing w:line="240" w:lineRule="auto"/>
        <w:ind w:left="714" w:hanging="357"/>
        <w:rPr>
          <w:rFonts w:ascii="Georgia" w:eastAsia="Calibri" w:hAnsi="Georgia" w:cs="Calibri"/>
        </w:rPr>
      </w:pPr>
      <w:r w:rsidRPr="00EF1B99">
        <w:rPr>
          <w:rFonts w:ascii="Georgia" w:eastAsia="Calibri" w:hAnsi="Georgia" w:cs="Calibri"/>
        </w:rPr>
        <w:t>Disabled employees report a less positive experience of work regarding job control, work-life balance, job-related mental health, and job satisfaction.</w:t>
      </w:r>
      <w:r w:rsidRPr="00EF1B99">
        <w:rPr>
          <w:rFonts w:ascii="Georgia" w:eastAsia="Calibri" w:hAnsi="Georgia" w:cs="Calibri"/>
          <w:vertAlign w:val="superscript"/>
        </w:rPr>
        <w:footnoteReference w:id="4"/>
      </w:r>
    </w:p>
    <w:p w14:paraId="555983F2" w14:textId="09BBD185" w:rsidR="00D27BB7" w:rsidRPr="00CB4D15" w:rsidRDefault="00D27BB7" w:rsidP="00A92674">
      <w:pPr>
        <w:pStyle w:val="ListParagraph"/>
        <w:numPr>
          <w:ilvl w:val="0"/>
          <w:numId w:val="6"/>
        </w:numPr>
        <w:spacing w:line="240" w:lineRule="auto"/>
        <w:ind w:left="714" w:hanging="357"/>
        <w:rPr>
          <w:rFonts w:ascii="Georgia" w:hAnsi="Georgia" w:cstheme="minorHAnsi"/>
        </w:rPr>
      </w:pPr>
      <w:r w:rsidRPr="00CB4D15">
        <w:rPr>
          <w:rFonts w:ascii="Georgia" w:hAnsi="Georgia" w:cstheme="minorHAnsi"/>
        </w:rPr>
        <w:t>In 202</w:t>
      </w:r>
      <w:r w:rsidR="00E46460" w:rsidRPr="00CB4D15">
        <w:rPr>
          <w:rFonts w:ascii="Georgia" w:hAnsi="Georgia" w:cstheme="minorHAnsi"/>
        </w:rPr>
        <w:t>0</w:t>
      </w:r>
      <w:r w:rsidRPr="00CB4D15">
        <w:rPr>
          <w:rFonts w:ascii="Georgia" w:hAnsi="Georgia" w:cstheme="minorHAnsi"/>
        </w:rPr>
        <w:t xml:space="preserve">, </w:t>
      </w:r>
      <w:r w:rsidR="00CB4D15" w:rsidRPr="00CB4D15">
        <w:rPr>
          <w:rFonts w:ascii="Georgia" w:hAnsi="Georgia" w:cstheme="minorHAnsi"/>
        </w:rPr>
        <w:t>the Trades Union Congress reported</w:t>
      </w:r>
      <w:r w:rsidRPr="00CB4D15">
        <w:rPr>
          <w:rFonts w:ascii="Georgia" w:hAnsi="Georgia" w:cstheme="minorHAnsi"/>
        </w:rPr>
        <w:t xml:space="preserve"> that disabled employees face a pay gap of £2.10 per hour (19.6 per cent) compared with non-disabled employees. This has gone up by 4 per cent from 2019 (when the disability pay gap was £1.65, or 15.5 per cent).</w:t>
      </w:r>
      <w:r w:rsidR="00FD1AD1" w:rsidRPr="00CB4D15">
        <w:rPr>
          <w:rStyle w:val="FootnoteReference"/>
          <w:rFonts w:ascii="Georgia" w:hAnsi="Georgia" w:cstheme="minorHAnsi"/>
        </w:rPr>
        <w:footnoteReference w:id="5"/>
      </w:r>
      <w:r w:rsidRPr="00CB4D15">
        <w:rPr>
          <w:rFonts w:ascii="Georgia" w:hAnsi="Georgia" w:cstheme="minorHAnsi"/>
        </w:rPr>
        <w:t xml:space="preserve"> </w:t>
      </w:r>
    </w:p>
    <w:p w14:paraId="7BC7EC7F" w14:textId="77777777" w:rsidR="00A92674" w:rsidRPr="00A92674" w:rsidRDefault="00E46460" w:rsidP="00DF3C6F">
      <w:pPr>
        <w:pStyle w:val="ListParagraph"/>
        <w:numPr>
          <w:ilvl w:val="0"/>
          <w:numId w:val="6"/>
        </w:numPr>
        <w:spacing w:line="240" w:lineRule="auto"/>
        <w:ind w:left="714" w:hanging="357"/>
        <w:rPr>
          <w:rFonts w:ascii="Georgia" w:eastAsia="Calibri" w:hAnsi="Georgia" w:cs="Calibri"/>
        </w:rPr>
      </w:pPr>
      <w:r w:rsidRPr="00A92674">
        <w:rPr>
          <w:rFonts w:ascii="Georgia" w:hAnsi="Georgia" w:cstheme="minorHAnsi"/>
        </w:rPr>
        <w:t xml:space="preserve">These figures demonstrate the </w:t>
      </w:r>
      <w:r w:rsidR="00F637AB" w:rsidRPr="00A92674">
        <w:rPr>
          <w:rFonts w:ascii="Georgia" w:hAnsi="Georgia" w:cstheme="minorHAnsi"/>
        </w:rPr>
        <w:t xml:space="preserve">labour market </w:t>
      </w:r>
      <w:r w:rsidRPr="00A92674">
        <w:rPr>
          <w:rFonts w:ascii="Georgia" w:hAnsi="Georgia" w:cstheme="minorHAnsi"/>
        </w:rPr>
        <w:t>disadvantage faced by disabled people</w:t>
      </w:r>
      <w:r w:rsidR="00010AEA" w:rsidRPr="00A92674">
        <w:rPr>
          <w:rFonts w:ascii="Georgia" w:hAnsi="Georgia" w:cstheme="minorHAnsi"/>
        </w:rPr>
        <w:t xml:space="preserve">. And the need for clear, ambitious reform to tackle </w:t>
      </w:r>
      <w:r w:rsidR="00EC2C00" w:rsidRPr="00A92674">
        <w:rPr>
          <w:rFonts w:ascii="Georgia" w:hAnsi="Georgia" w:cstheme="minorHAnsi"/>
        </w:rPr>
        <w:t>this disadvantage.</w:t>
      </w:r>
    </w:p>
    <w:p w14:paraId="519CB601" w14:textId="0DB510A2" w:rsidR="00A92674" w:rsidRPr="008B4906" w:rsidRDefault="00A92674" w:rsidP="003A2B81">
      <w:pPr>
        <w:pStyle w:val="ListParagraph"/>
        <w:numPr>
          <w:ilvl w:val="0"/>
          <w:numId w:val="6"/>
        </w:numPr>
        <w:spacing w:line="240" w:lineRule="auto"/>
        <w:ind w:left="714" w:hanging="357"/>
        <w:rPr>
          <w:rFonts w:ascii="Georgia" w:hAnsi="Georgia" w:cstheme="minorHAnsi"/>
        </w:rPr>
      </w:pPr>
      <w:r w:rsidRPr="00EF1B99">
        <w:rPr>
          <w:rFonts w:ascii="Georgia" w:eastAsia="Calibri" w:hAnsi="Georgia" w:cs="Calibri"/>
        </w:rPr>
        <w:t>The National Disability Strategy (NDS) was heralded by the government as a chance to “build back better and fairer for all our disabled people”.</w:t>
      </w:r>
    </w:p>
    <w:p w14:paraId="6FEE477F" w14:textId="77777777" w:rsidR="008B4906" w:rsidRPr="008B4906" w:rsidRDefault="008B4906" w:rsidP="008B4906">
      <w:pPr>
        <w:pStyle w:val="ListParagraph"/>
        <w:numPr>
          <w:ilvl w:val="0"/>
          <w:numId w:val="6"/>
        </w:numPr>
        <w:rPr>
          <w:rFonts w:ascii="Georgia" w:hAnsi="Georgia" w:cstheme="minorHAnsi"/>
        </w:rPr>
      </w:pPr>
      <w:r w:rsidRPr="008B4906">
        <w:rPr>
          <w:rFonts w:ascii="Georgia" w:hAnsi="Georgia" w:cstheme="minorHAnsi"/>
        </w:rPr>
        <w:t xml:space="preserve">Yet despite the slow progress made in reducing the disability employment gap, the government has not brought forwards the detailed proposals needed to increase the number of disabled people in work.  </w:t>
      </w:r>
    </w:p>
    <w:p w14:paraId="1C01ABDB" w14:textId="77777777" w:rsidR="00A92674" w:rsidRPr="00A92674" w:rsidRDefault="00A92674" w:rsidP="00A65BE3">
      <w:pPr>
        <w:pStyle w:val="ListParagraph"/>
        <w:numPr>
          <w:ilvl w:val="0"/>
          <w:numId w:val="6"/>
        </w:numPr>
        <w:spacing w:line="240" w:lineRule="auto"/>
        <w:ind w:left="714" w:hanging="357"/>
        <w:rPr>
          <w:rFonts w:ascii="Georgia" w:hAnsi="Georgia" w:cstheme="minorHAnsi"/>
        </w:rPr>
      </w:pPr>
      <w:r w:rsidRPr="00A92674">
        <w:rPr>
          <w:rFonts w:ascii="Georgia" w:eastAsia="Calibri" w:hAnsi="Georgia" w:cs="Calibri"/>
        </w:rPr>
        <w:t>Together, we feel</w:t>
      </w:r>
      <w:r w:rsidRPr="00EF1B99">
        <w:rPr>
          <w:rFonts w:ascii="Georgia" w:eastAsia="Calibri" w:hAnsi="Georgia" w:cs="Calibri"/>
        </w:rPr>
        <w:t xml:space="preserve"> the proposals put forward in the NDS to help disabled people find and stay in work fall short of the transformational plan that many expected.</w:t>
      </w:r>
    </w:p>
    <w:p w14:paraId="096539F9" w14:textId="254D27EE" w:rsidR="00010AEA" w:rsidRPr="00A92674" w:rsidRDefault="00A92674" w:rsidP="00A65BE3">
      <w:pPr>
        <w:pStyle w:val="ListParagraph"/>
        <w:numPr>
          <w:ilvl w:val="0"/>
          <w:numId w:val="6"/>
        </w:numPr>
        <w:spacing w:line="240" w:lineRule="auto"/>
        <w:ind w:left="714" w:hanging="357"/>
        <w:rPr>
          <w:rFonts w:ascii="Georgia" w:hAnsi="Georgia" w:cstheme="minorHAnsi"/>
        </w:rPr>
      </w:pPr>
      <w:r w:rsidRPr="00EF1B99">
        <w:rPr>
          <w:rFonts w:ascii="Georgia" w:eastAsia="Calibri" w:hAnsi="Georgia" w:cs="Calibri"/>
        </w:rPr>
        <w:t xml:space="preserve">That is why we are putting forward a set of proposals through the Disability Employment Charter that we believe will tackle </w:t>
      </w:r>
      <w:r w:rsidRPr="00A92674">
        <w:rPr>
          <w:rFonts w:ascii="Georgia" w:eastAsia="Calibri" w:hAnsi="Georgia" w:cs="Calibri"/>
        </w:rPr>
        <w:t xml:space="preserve">the </w:t>
      </w:r>
      <w:r w:rsidR="00D13807" w:rsidRPr="00A92674">
        <w:rPr>
          <w:rFonts w:ascii="Georgia" w:hAnsi="Georgia" w:cstheme="minorHAnsi"/>
        </w:rPr>
        <w:t>employment disadvantage disabled people continue to encounter</w:t>
      </w:r>
      <w:r w:rsidR="00EC2C00" w:rsidRPr="00A92674">
        <w:rPr>
          <w:rFonts w:ascii="Georgia" w:hAnsi="Georgia" w:cstheme="minorHAnsi"/>
        </w:rPr>
        <w:t>.</w:t>
      </w:r>
    </w:p>
    <w:p w14:paraId="0B0DEC4A" w14:textId="77777777" w:rsidR="00B81D93" w:rsidRDefault="00B81D93" w:rsidP="007C486C">
      <w:pPr>
        <w:rPr>
          <w:rFonts w:ascii="Georgia" w:hAnsi="Georgia" w:cstheme="minorHAnsi"/>
          <w:b/>
          <w:i/>
        </w:rPr>
      </w:pPr>
    </w:p>
    <w:p w14:paraId="243A4F6E" w14:textId="3EC44F00" w:rsidR="007C486C" w:rsidRPr="00CB4D15" w:rsidRDefault="007C486C" w:rsidP="007C486C">
      <w:pPr>
        <w:rPr>
          <w:rFonts w:ascii="Georgia" w:hAnsi="Georgia" w:cstheme="minorHAnsi"/>
          <w:b/>
          <w:i/>
        </w:rPr>
      </w:pPr>
      <w:r w:rsidRPr="00CB4D15">
        <w:rPr>
          <w:rFonts w:ascii="Georgia" w:hAnsi="Georgia" w:cstheme="minorHAnsi"/>
          <w:b/>
          <w:i/>
        </w:rPr>
        <w:t xml:space="preserve">Why do you believe </w:t>
      </w:r>
      <w:r w:rsidR="00A1553A">
        <w:rPr>
          <w:rFonts w:ascii="Georgia" w:hAnsi="Georgia" w:cstheme="minorHAnsi"/>
          <w:b/>
          <w:i/>
        </w:rPr>
        <w:t>g</w:t>
      </w:r>
      <w:r w:rsidRPr="00CB4D15">
        <w:rPr>
          <w:rFonts w:ascii="Georgia" w:hAnsi="Georgia" w:cstheme="minorHAnsi"/>
          <w:b/>
          <w:i/>
        </w:rPr>
        <w:t xml:space="preserve">overnment will pay attention to the Charter? </w:t>
      </w:r>
    </w:p>
    <w:p w14:paraId="3CFBA274" w14:textId="0D7AE529" w:rsidR="00402347" w:rsidRDefault="00582CE2" w:rsidP="00042505">
      <w:pPr>
        <w:pStyle w:val="ListParagraph"/>
        <w:numPr>
          <w:ilvl w:val="0"/>
          <w:numId w:val="1"/>
        </w:numPr>
        <w:rPr>
          <w:rFonts w:ascii="Georgia" w:hAnsi="Georgia" w:cstheme="minorHAnsi"/>
        </w:rPr>
      </w:pPr>
      <w:r w:rsidRPr="00CB4D15">
        <w:rPr>
          <w:rFonts w:ascii="Georgia" w:hAnsi="Georgia" w:cstheme="minorHAnsi"/>
        </w:rPr>
        <w:t>The</w:t>
      </w:r>
      <w:r w:rsidR="00D13807">
        <w:rPr>
          <w:rFonts w:ascii="Georgia" w:hAnsi="Georgia" w:cstheme="minorHAnsi"/>
        </w:rPr>
        <w:t xml:space="preserve"> Charter has been signed by a </w:t>
      </w:r>
      <w:r w:rsidR="007B44A7" w:rsidRPr="00CB4D15">
        <w:rPr>
          <w:rFonts w:ascii="Georgia" w:hAnsi="Georgia" w:cstheme="minorHAnsi"/>
        </w:rPr>
        <w:t>range of key stakeholders and some of the largest national bodies representing disabled people in the UK</w:t>
      </w:r>
      <w:r w:rsidR="00D13807">
        <w:rPr>
          <w:rFonts w:ascii="Georgia" w:hAnsi="Georgia" w:cstheme="minorHAnsi"/>
        </w:rPr>
        <w:t xml:space="preserve">, thereby demonstrating </w:t>
      </w:r>
      <w:r w:rsidR="00D13807" w:rsidRPr="00CB4D15">
        <w:rPr>
          <w:rFonts w:ascii="Georgia" w:hAnsi="Georgia" w:cstheme="minorHAnsi"/>
        </w:rPr>
        <w:t xml:space="preserve">widespread support for </w:t>
      </w:r>
      <w:r w:rsidR="00D13807">
        <w:rPr>
          <w:rFonts w:ascii="Georgia" w:hAnsi="Georgia" w:cstheme="minorHAnsi"/>
        </w:rPr>
        <w:t xml:space="preserve">the Charter’s </w:t>
      </w:r>
      <w:r w:rsidR="00D13807" w:rsidRPr="00CB4D15">
        <w:rPr>
          <w:rFonts w:ascii="Georgia" w:hAnsi="Georgia" w:cstheme="minorHAnsi"/>
        </w:rPr>
        <w:t>proposals</w:t>
      </w:r>
      <w:r w:rsidR="00D13807">
        <w:rPr>
          <w:rFonts w:ascii="Georgia" w:hAnsi="Georgia" w:cstheme="minorHAnsi"/>
        </w:rPr>
        <w:t>.</w:t>
      </w:r>
    </w:p>
    <w:p w14:paraId="6B97CD2E" w14:textId="383D88A6" w:rsidR="00122F85" w:rsidRPr="00CB4D15" w:rsidRDefault="00FD53E8" w:rsidP="00042505">
      <w:pPr>
        <w:pStyle w:val="ListParagraph"/>
        <w:numPr>
          <w:ilvl w:val="0"/>
          <w:numId w:val="1"/>
        </w:numPr>
        <w:rPr>
          <w:rFonts w:ascii="Georgia" w:hAnsi="Georgia" w:cstheme="minorHAnsi"/>
        </w:rPr>
      </w:pPr>
      <w:r w:rsidRPr="00CB4D15">
        <w:rPr>
          <w:rFonts w:ascii="Georgia" w:hAnsi="Georgia" w:cstheme="minorHAnsi"/>
        </w:rPr>
        <w:t>There are 14 million disabled people in the UK.</w:t>
      </w:r>
      <w:r w:rsidR="00122F85" w:rsidRPr="00CB4D15">
        <w:rPr>
          <w:rFonts w:ascii="Georgia" w:hAnsi="Georgia" w:cstheme="minorHAnsi"/>
        </w:rPr>
        <w:t xml:space="preserve"> That</w:t>
      </w:r>
      <w:r w:rsidR="00B81D93">
        <w:rPr>
          <w:rFonts w:ascii="Georgia" w:hAnsi="Georgia" w:cstheme="minorHAnsi"/>
        </w:rPr>
        <w:t xml:space="preserve"> equates to </w:t>
      </w:r>
      <w:r w:rsidR="00122F85" w:rsidRPr="00CB4D15">
        <w:rPr>
          <w:rFonts w:ascii="Georgia" w:hAnsi="Georgia" w:cstheme="minorHAnsi"/>
        </w:rPr>
        <w:t xml:space="preserve">1 in 5 of </w:t>
      </w:r>
      <w:r w:rsidR="00B81D93">
        <w:rPr>
          <w:rFonts w:ascii="Georgia" w:hAnsi="Georgia" w:cstheme="minorHAnsi"/>
        </w:rPr>
        <w:t>the UK’s population</w:t>
      </w:r>
      <w:r w:rsidR="00122F85" w:rsidRPr="00CB4D15">
        <w:rPr>
          <w:rFonts w:ascii="Georgia" w:hAnsi="Georgia" w:cstheme="minorHAnsi"/>
        </w:rPr>
        <w:t>.</w:t>
      </w:r>
      <w:r w:rsidRPr="00CB4D15">
        <w:rPr>
          <w:rFonts w:ascii="Georgia" w:hAnsi="Georgia" w:cstheme="minorHAnsi"/>
        </w:rPr>
        <w:t xml:space="preserve"> </w:t>
      </w:r>
    </w:p>
    <w:p w14:paraId="7F72458F" w14:textId="07FF6379" w:rsidR="00FD53E8" w:rsidRPr="00CB4D15" w:rsidRDefault="00FD53E8" w:rsidP="00042505">
      <w:pPr>
        <w:pStyle w:val="ListParagraph"/>
        <w:numPr>
          <w:ilvl w:val="0"/>
          <w:numId w:val="1"/>
        </w:numPr>
        <w:rPr>
          <w:rFonts w:ascii="Georgia" w:hAnsi="Georgia" w:cstheme="minorHAnsi"/>
        </w:rPr>
      </w:pPr>
      <w:r w:rsidRPr="00CB4D15">
        <w:rPr>
          <w:rFonts w:ascii="Georgia" w:hAnsi="Georgia" w:cstheme="minorHAnsi"/>
        </w:rPr>
        <w:t xml:space="preserve">Of that number, roughly </w:t>
      </w:r>
      <w:r w:rsidR="005807C5" w:rsidRPr="00CB4D15">
        <w:rPr>
          <w:rFonts w:ascii="Georgia" w:hAnsi="Georgia" w:cstheme="minorHAnsi"/>
        </w:rPr>
        <w:t>8</w:t>
      </w:r>
      <w:r w:rsidRPr="00CB4D15">
        <w:rPr>
          <w:rFonts w:ascii="Georgia" w:hAnsi="Georgia" w:cstheme="minorHAnsi"/>
        </w:rPr>
        <w:t xml:space="preserve"> million are of working age. </w:t>
      </w:r>
      <w:r w:rsidR="005807C5" w:rsidRPr="00CB4D15">
        <w:rPr>
          <w:rFonts w:ascii="Georgia" w:hAnsi="Georgia" w:cstheme="minorHAnsi"/>
        </w:rPr>
        <w:t>And four million are in work</w:t>
      </w:r>
      <w:r w:rsidR="00B513FD" w:rsidRPr="00CB4D15">
        <w:rPr>
          <w:rFonts w:ascii="Georgia" w:hAnsi="Georgia" w:cstheme="minorHAnsi"/>
        </w:rPr>
        <w:t xml:space="preserve">. </w:t>
      </w:r>
    </w:p>
    <w:p w14:paraId="72EF82DF" w14:textId="77777777" w:rsidR="00A92674" w:rsidRDefault="00BB3E5F" w:rsidP="007B05AE">
      <w:pPr>
        <w:pStyle w:val="ListParagraph"/>
        <w:numPr>
          <w:ilvl w:val="0"/>
          <w:numId w:val="1"/>
        </w:numPr>
        <w:spacing w:line="240" w:lineRule="auto"/>
        <w:ind w:left="714" w:hanging="357"/>
        <w:rPr>
          <w:rFonts w:ascii="Georgia" w:hAnsi="Georgia" w:cstheme="minorHAnsi"/>
        </w:rPr>
      </w:pPr>
      <w:r w:rsidRPr="00A92674">
        <w:rPr>
          <w:rFonts w:ascii="Georgia" w:hAnsi="Georgia" w:cstheme="minorHAnsi"/>
        </w:rPr>
        <w:t>Disabled people face multiple barriers to both finding and staying in work – so the issues</w:t>
      </w:r>
      <w:r w:rsidR="00582CE2" w:rsidRPr="00A92674">
        <w:rPr>
          <w:rFonts w:ascii="Georgia" w:hAnsi="Georgia" w:cstheme="minorHAnsi"/>
        </w:rPr>
        <w:t xml:space="preserve"> the Charter addresses</w:t>
      </w:r>
      <w:r w:rsidRPr="00A92674">
        <w:rPr>
          <w:rFonts w:ascii="Georgia" w:hAnsi="Georgia" w:cstheme="minorHAnsi"/>
        </w:rPr>
        <w:t xml:space="preserve"> affect a significant proportion of the workforce</w:t>
      </w:r>
      <w:r w:rsidR="00582CE2" w:rsidRPr="00A92674">
        <w:rPr>
          <w:rFonts w:ascii="Georgia" w:hAnsi="Georgia" w:cstheme="minorHAnsi"/>
        </w:rPr>
        <w:t xml:space="preserve"> (and the electorate)</w:t>
      </w:r>
      <w:r w:rsidR="00B81D93" w:rsidRPr="00A92674">
        <w:rPr>
          <w:rFonts w:ascii="Georgia" w:hAnsi="Georgia" w:cstheme="minorHAnsi"/>
        </w:rPr>
        <w:t>.</w:t>
      </w:r>
    </w:p>
    <w:p w14:paraId="2A6D051D" w14:textId="02397FFB" w:rsidR="00A92674" w:rsidRPr="00A92674" w:rsidRDefault="00A92674" w:rsidP="007B05AE">
      <w:pPr>
        <w:pStyle w:val="ListParagraph"/>
        <w:numPr>
          <w:ilvl w:val="0"/>
          <w:numId w:val="1"/>
        </w:numPr>
        <w:spacing w:line="240" w:lineRule="auto"/>
        <w:ind w:left="714" w:hanging="357"/>
        <w:rPr>
          <w:rFonts w:ascii="Georgia" w:hAnsi="Georgia" w:cstheme="minorHAnsi"/>
        </w:rPr>
      </w:pPr>
      <w:r w:rsidRPr="00EF1B99">
        <w:rPr>
          <w:rFonts w:ascii="Georgia" w:eastAsia="Calibri" w:hAnsi="Georgia" w:cs="Calibri"/>
        </w:rPr>
        <w:t>Closing the disability employment gap is not only the “right” thing to do, but also makes business sense by giving employers access to the widest talent pool and helping them address skills shortages, enabling disabled workers to contribute to the post-Covid recovery, and saving the Exchequer money</w:t>
      </w:r>
    </w:p>
    <w:p w14:paraId="048C0199" w14:textId="77777777" w:rsidR="00B81D93" w:rsidRDefault="00B81D93" w:rsidP="00900DEE">
      <w:pPr>
        <w:rPr>
          <w:rFonts w:ascii="Georgia" w:hAnsi="Georgia" w:cstheme="minorHAnsi"/>
          <w:b/>
          <w:i/>
        </w:rPr>
      </w:pPr>
    </w:p>
    <w:p w14:paraId="21260A79" w14:textId="302E8AB5" w:rsidR="007C486C" w:rsidRPr="00CB4D15" w:rsidRDefault="007C486C" w:rsidP="00900DEE">
      <w:pPr>
        <w:rPr>
          <w:rFonts w:ascii="Georgia" w:hAnsi="Georgia" w:cstheme="minorHAnsi"/>
          <w:b/>
          <w:i/>
        </w:rPr>
      </w:pPr>
      <w:r w:rsidRPr="00CB4D15">
        <w:rPr>
          <w:rFonts w:ascii="Georgia" w:hAnsi="Georgia" w:cstheme="minorHAnsi"/>
          <w:b/>
          <w:i/>
        </w:rPr>
        <w:t xml:space="preserve">How can I get involved? </w:t>
      </w:r>
    </w:p>
    <w:p w14:paraId="16E1C43C" w14:textId="2890A0B3" w:rsidR="00900DEE" w:rsidRPr="00CB4D15" w:rsidRDefault="00FD53E8" w:rsidP="00FD53E8">
      <w:pPr>
        <w:pStyle w:val="ListParagraph"/>
        <w:numPr>
          <w:ilvl w:val="0"/>
          <w:numId w:val="1"/>
        </w:numPr>
        <w:rPr>
          <w:rFonts w:ascii="Georgia" w:hAnsi="Georgia" w:cstheme="minorHAnsi"/>
        </w:rPr>
      </w:pPr>
      <w:r w:rsidRPr="00CB4D15">
        <w:rPr>
          <w:rFonts w:ascii="Georgia" w:hAnsi="Georgia" w:cstheme="minorHAnsi"/>
        </w:rPr>
        <w:t>You can share the Charter on social media</w:t>
      </w:r>
      <w:r w:rsidR="00665FA5" w:rsidRPr="00CB4D15">
        <w:rPr>
          <w:rFonts w:ascii="Georgia" w:hAnsi="Georgia" w:cstheme="minorHAnsi"/>
        </w:rPr>
        <w:t xml:space="preserve"> to help promote it</w:t>
      </w:r>
      <w:r w:rsidR="000774B2">
        <w:rPr>
          <w:rFonts w:ascii="Georgia" w:hAnsi="Georgia" w:cstheme="minorHAnsi"/>
        </w:rPr>
        <w:t>.</w:t>
      </w:r>
    </w:p>
    <w:p w14:paraId="12E0EAE3" w14:textId="38C271D8" w:rsidR="00665FA5" w:rsidRPr="00CB4D15" w:rsidRDefault="00D13807" w:rsidP="00FD53E8">
      <w:pPr>
        <w:pStyle w:val="ListParagraph"/>
        <w:numPr>
          <w:ilvl w:val="0"/>
          <w:numId w:val="1"/>
        </w:numPr>
        <w:rPr>
          <w:rFonts w:ascii="Georgia" w:hAnsi="Georgia" w:cstheme="minorHAnsi"/>
        </w:rPr>
      </w:pPr>
      <w:r>
        <w:rPr>
          <w:rFonts w:ascii="Georgia" w:hAnsi="Georgia" w:cstheme="minorHAnsi"/>
        </w:rPr>
        <w:t>Ask your employer to get in touch with us to discuss ways in which they might support the Charter</w:t>
      </w:r>
      <w:r w:rsidR="000774B2">
        <w:rPr>
          <w:rFonts w:ascii="Georgia" w:hAnsi="Georgia" w:cstheme="minorHAnsi"/>
        </w:rPr>
        <w:t>.</w:t>
      </w:r>
    </w:p>
    <w:p w14:paraId="6FDD5BA3" w14:textId="3B8339B3" w:rsidR="00FD53E8" w:rsidRPr="00CB4D15" w:rsidRDefault="00665FA5" w:rsidP="00FD53E8">
      <w:pPr>
        <w:pStyle w:val="ListParagraph"/>
        <w:numPr>
          <w:ilvl w:val="0"/>
          <w:numId w:val="1"/>
        </w:numPr>
        <w:rPr>
          <w:rFonts w:ascii="Georgia" w:hAnsi="Georgia" w:cstheme="minorHAnsi"/>
        </w:rPr>
      </w:pPr>
      <w:r w:rsidRPr="00CB4D15">
        <w:rPr>
          <w:rFonts w:ascii="Georgia" w:hAnsi="Georgia" w:cstheme="minorHAnsi"/>
        </w:rPr>
        <w:t xml:space="preserve">We are looking to promote the Charter to the UK </w:t>
      </w:r>
      <w:r w:rsidR="00A1553A">
        <w:rPr>
          <w:rFonts w:ascii="Georgia" w:hAnsi="Georgia" w:cstheme="minorHAnsi"/>
        </w:rPr>
        <w:t>g</w:t>
      </w:r>
      <w:r w:rsidRPr="00CB4D15">
        <w:rPr>
          <w:rFonts w:ascii="Georgia" w:hAnsi="Georgia" w:cstheme="minorHAnsi"/>
        </w:rPr>
        <w:t xml:space="preserve">overnment. </w:t>
      </w:r>
      <w:r w:rsidR="00FD53E8" w:rsidRPr="00CB4D15">
        <w:rPr>
          <w:rFonts w:ascii="Georgia" w:hAnsi="Georgia" w:cstheme="minorHAnsi"/>
        </w:rPr>
        <w:t>You can</w:t>
      </w:r>
      <w:r w:rsidRPr="00CB4D15">
        <w:rPr>
          <w:rFonts w:ascii="Georgia" w:hAnsi="Georgia" w:cstheme="minorHAnsi"/>
        </w:rPr>
        <w:t xml:space="preserve"> help with this by</w:t>
      </w:r>
      <w:r w:rsidR="00FD53E8" w:rsidRPr="00CB4D15">
        <w:rPr>
          <w:rFonts w:ascii="Georgia" w:hAnsi="Georgia" w:cstheme="minorHAnsi"/>
        </w:rPr>
        <w:t xml:space="preserve"> </w:t>
      </w:r>
      <w:r w:rsidRPr="00CB4D15">
        <w:rPr>
          <w:rFonts w:ascii="Georgia" w:hAnsi="Georgia" w:cstheme="minorHAnsi"/>
        </w:rPr>
        <w:t xml:space="preserve">getting in touch with </w:t>
      </w:r>
      <w:r w:rsidR="00FD53E8" w:rsidRPr="00CB4D15">
        <w:rPr>
          <w:rFonts w:ascii="Georgia" w:hAnsi="Georgia" w:cstheme="minorHAnsi"/>
        </w:rPr>
        <w:t>your MP</w:t>
      </w:r>
      <w:r w:rsidR="00582CE2" w:rsidRPr="00CB4D15">
        <w:rPr>
          <w:rFonts w:ascii="Georgia" w:hAnsi="Georgia" w:cstheme="minorHAnsi"/>
        </w:rPr>
        <w:t xml:space="preserve"> and calling on them to help promote the Charter</w:t>
      </w:r>
      <w:r w:rsidRPr="00CB4D15">
        <w:rPr>
          <w:rFonts w:ascii="Georgia" w:hAnsi="Georgia" w:cstheme="minorHAnsi"/>
        </w:rPr>
        <w:t xml:space="preserve">. </w:t>
      </w:r>
    </w:p>
    <w:p w14:paraId="61272C53" w14:textId="77777777" w:rsidR="00207364" w:rsidRPr="00CB4D15" w:rsidRDefault="00207364" w:rsidP="00900DEE">
      <w:pPr>
        <w:rPr>
          <w:rFonts w:ascii="Georgia" w:hAnsi="Georgia" w:cstheme="minorHAnsi"/>
          <w:b/>
          <w:bCs/>
        </w:rPr>
      </w:pPr>
    </w:p>
    <w:p w14:paraId="508771E3" w14:textId="77777777" w:rsidR="005121A5" w:rsidRPr="00B81D93" w:rsidRDefault="00815732" w:rsidP="007B44A7">
      <w:pPr>
        <w:rPr>
          <w:rFonts w:ascii="Georgia" w:hAnsi="Georgia" w:cstheme="minorHAnsi"/>
          <w:sz w:val="28"/>
          <w:szCs w:val="28"/>
        </w:rPr>
      </w:pPr>
      <w:r w:rsidRPr="00B81D93">
        <w:rPr>
          <w:rFonts w:ascii="Georgia" w:hAnsi="Georgia" w:cstheme="minorHAnsi"/>
          <w:b/>
          <w:bCs/>
          <w:sz w:val="28"/>
          <w:szCs w:val="28"/>
        </w:rPr>
        <w:t>The Charter</w:t>
      </w:r>
      <w:r w:rsidR="00785303" w:rsidRPr="00B81D93">
        <w:rPr>
          <w:rFonts w:ascii="Georgia" w:hAnsi="Georgia" w:cstheme="minorHAnsi"/>
          <w:b/>
          <w:bCs/>
          <w:sz w:val="28"/>
          <w:szCs w:val="28"/>
        </w:rPr>
        <w:t>’s</w:t>
      </w:r>
      <w:r w:rsidRPr="00B81D93">
        <w:rPr>
          <w:rFonts w:ascii="Georgia" w:hAnsi="Georgia" w:cstheme="minorHAnsi"/>
          <w:b/>
          <w:bCs/>
          <w:sz w:val="28"/>
          <w:szCs w:val="28"/>
        </w:rPr>
        <w:t xml:space="preserve"> proposals</w:t>
      </w:r>
    </w:p>
    <w:p w14:paraId="6D2BE728" w14:textId="77777777" w:rsidR="00B81D93" w:rsidRDefault="00B81D93" w:rsidP="007B44A7">
      <w:pPr>
        <w:rPr>
          <w:rFonts w:ascii="Georgia" w:hAnsi="Georgia" w:cstheme="minorHAnsi"/>
          <w:b/>
        </w:rPr>
      </w:pPr>
    </w:p>
    <w:p w14:paraId="1EB59583" w14:textId="0A25F4C5" w:rsidR="00815732" w:rsidRPr="00CB4D15" w:rsidRDefault="005121A5" w:rsidP="007B44A7">
      <w:pPr>
        <w:rPr>
          <w:rFonts w:ascii="Georgia" w:hAnsi="Georgia" w:cstheme="minorHAnsi"/>
        </w:rPr>
      </w:pPr>
      <w:r w:rsidRPr="00A4771F">
        <w:rPr>
          <w:rFonts w:ascii="Georgia" w:hAnsi="Georgia" w:cstheme="minorHAnsi"/>
          <w:b/>
          <w:i/>
        </w:rPr>
        <w:t>E</w:t>
      </w:r>
      <w:r w:rsidR="00207364" w:rsidRPr="00A4771F">
        <w:rPr>
          <w:rFonts w:ascii="Georgia" w:hAnsi="Georgia" w:cstheme="minorHAnsi"/>
          <w:b/>
          <w:i/>
        </w:rPr>
        <w:t>mployment and pay gap reporting</w:t>
      </w:r>
      <w:r w:rsidRPr="00A4771F">
        <w:rPr>
          <w:rFonts w:ascii="Georgia" w:hAnsi="Georgia" w:cstheme="minorHAnsi"/>
          <w:b/>
          <w:i/>
        </w:rPr>
        <w:t>.</w:t>
      </w:r>
      <w:r w:rsidRPr="00CB4D15">
        <w:rPr>
          <w:rFonts w:ascii="Georgia" w:hAnsi="Georgia" w:cstheme="minorHAnsi"/>
          <w:b/>
        </w:rPr>
        <w:t xml:space="preserve"> </w:t>
      </w:r>
      <w:r w:rsidRPr="00CB4D15">
        <w:rPr>
          <w:rFonts w:ascii="Georgia" w:hAnsi="Georgia" w:cstheme="minorHAnsi"/>
        </w:rPr>
        <w:t>Y</w:t>
      </w:r>
      <w:r w:rsidR="00785303" w:rsidRPr="00CB4D15">
        <w:rPr>
          <w:rFonts w:ascii="Georgia" w:hAnsi="Georgia" w:cstheme="minorHAnsi"/>
        </w:rPr>
        <w:t xml:space="preserve">ou call for </w:t>
      </w:r>
      <w:r w:rsidR="007B44A7" w:rsidRPr="00CB4D15">
        <w:rPr>
          <w:rFonts w:ascii="Georgia" w:hAnsi="Georgia" w:cstheme="minorHAnsi"/>
          <w:i/>
        </w:rPr>
        <w:t>all employers with 250+ employees to publish data annually on: the number of disabled people they employ as a proportion of their workforce; their disability pay gap; and the percentage of disabled employees within each pay quartile</w:t>
      </w:r>
      <w:r w:rsidR="00785303" w:rsidRPr="00CB4D15">
        <w:rPr>
          <w:rFonts w:ascii="Georgia" w:hAnsi="Georgia" w:cstheme="minorHAnsi"/>
        </w:rPr>
        <w:t xml:space="preserve">. </w:t>
      </w:r>
      <w:r w:rsidR="00815732" w:rsidRPr="00CB4D15">
        <w:rPr>
          <w:rFonts w:ascii="Georgia" w:hAnsi="Georgia" w:cstheme="minorHAnsi"/>
        </w:rPr>
        <w:t xml:space="preserve">How will </w:t>
      </w:r>
      <w:r w:rsidR="00785303" w:rsidRPr="00CB4D15">
        <w:rPr>
          <w:rFonts w:ascii="Georgia" w:hAnsi="Georgia" w:cstheme="minorHAnsi"/>
        </w:rPr>
        <w:t xml:space="preserve">this </w:t>
      </w:r>
      <w:r w:rsidR="00815732" w:rsidRPr="00CB4D15">
        <w:rPr>
          <w:rFonts w:ascii="Georgia" w:hAnsi="Georgia" w:cstheme="minorHAnsi"/>
        </w:rPr>
        <w:t>help drive down the disability employment gap?</w:t>
      </w:r>
    </w:p>
    <w:p w14:paraId="10B93AB4" w14:textId="225D7A7D" w:rsidR="001A6ECF" w:rsidRPr="00CB4D15" w:rsidRDefault="00A53276" w:rsidP="00A53276">
      <w:pPr>
        <w:pStyle w:val="ListParagraph"/>
        <w:numPr>
          <w:ilvl w:val="0"/>
          <w:numId w:val="7"/>
        </w:numPr>
        <w:rPr>
          <w:rFonts w:ascii="Georgia" w:hAnsi="Georgia" w:cstheme="minorHAnsi"/>
        </w:rPr>
      </w:pPr>
      <w:r w:rsidRPr="00CB4D15">
        <w:rPr>
          <w:rFonts w:ascii="Georgia" w:hAnsi="Georgia" w:cstheme="minorHAnsi"/>
        </w:rPr>
        <w:t>We believe that what gets measured gets done</w:t>
      </w:r>
      <w:r w:rsidR="00C66BB2" w:rsidRPr="00CB4D15">
        <w:rPr>
          <w:rFonts w:ascii="Georgia" w:hAnsi="Georgia" w:cstheme="minorHAnsi"/>
        </w:rPr>
        <w:t xml:space="preserve"> – requiring employers to collect data on the number of disabled people they employ and their disability </w:t>
      </w:r>
      <w:r w:rsidR="00582CE2" w:rsidRPr="00CB4D15">
        <w:rPr>
          <w:rFonts w:ascii="Georgia" w:hAnsi="Georgia" w:cstheme="minorHAnsi"/>
        </w:rPr>
        <w:t>pay</w:t>
      </w:r>
      <w:r w:rsidR="00C66BB2" w:rsidRPr="00CB4D15">
        <w:rPr>
          <w:rFonts w:ascii="Georgia" w:hAnsi="Georgia" w:cstheme="minorHAnsi"/>
        </w:rPr>
        <w:t xml:space="preserve"> gaps will </w:t>
      </w:r>
      <w:r w:rsidR="00582CE2" w:rsidRPr="00CB4D15">
        <w:rPr>
          <w:rFonts w:ascii="Georgia" w:hAnsi="Georgia" w:cstheme="minorHAnsi"/>
        </w:rPr>
        <w:t xml:space="preserve">ensure </w:t>
      </w:r>
      <w:r w:rsidR="00C66BB2" w:rsidRPr="00CB4D15">
        <w:rPr>
          <w:rFonts w:ascii="Georgia" w:hAnsi="Georgia" w:cstheme="minorHAnsi"/>
        </w:rPr>
        <w:t xml:space="preserve">disability </w:t>
      </w:r>
      <w:r w:rsidR="00582CE2" w:rsidRPr="00CB4D15">
        <w:rPr>
          <w:rFonts w:ascii="Georgia" w:hAnsi="Georgia" w:cstheme="minorHAnsi"/>
        </w:rPr>
        <w:t xml:space="preserve">is placed </w:t>
      </w:r>
      <w:r w:rsidR="00785303" w:rsidRPr="00CB4D15">
        <w:rPr>
          <w:rFonts w:ascii="Georgia" w:hAnsi="Georgia" w:cstheme="minorHAnsi"/>
        </w:rPr>
        <w:t>f</w:t>
      </w:r>
      <w:r w:rsidR="00C66BB2" w:rsidRPr="00CB4D15">
        <w:rPr>
          <w:rFonts w:ascii="Georgia" w:hAnsi="Georgia" w:cstheme="minorHAnsi"/>
        </w:rPr>
        <w:t>irmly on the corporate agenda.</w:t>
      </w:r>
    </w:p>
    <w:p w14:paraId="7C928E31" w14:textId="460D2506" w:rsidR="00A53276" w:rsidRPr="00CB4D15" w:rsidRDefault="001A6ECF" w:rsidP="00A53276">
      <w:pPr>
        <w:pStyle w:val="ListParagraph"/>
        <w:numPr>
          <w:ilvl w:val="0"/>
          <w:numId w:val="7"/>
        </w:numPr>
        <w:rPr>
          <w:rFonts w:ascii="Georgia" w:hAnsi="Georgia" w:cstheme="minorHAnsi"/>
        </w:rPr>
      </w:pPr>
      <w:r w:rsidRPr="00CB4D15">
        <w:rPr>
          <w:rFonts w:ascii="Georgia" w:hAnsi="Georgia" w:cstheme="minorHAnsi"/>
        </w:rPr>
        <w:t>M</w:t>
      </w:r>
      <w:r w:rsidR="00FE7343" w:rsidRPr="00CB4D15">
        <w:rPr>
          <w:rFonts w:ascii="Georgia" w:hAnsi="Georgia" w:cstheme="minorHAnsi"/>
        </w:rPr>
        <w:t xml:space="preserve">any large firms already gather data on the diversity of their staff </w:t>
      </w:r>
      <w:r w:rsidRPr="00CB4D15">
        <w:rPr>
          <w:rFonts w:ascii="Georgia" w:hAnsi="Georgia" w:cstheme="minorHAnsi"/>
        </w:rPr>
        <w:t>(</w:t>
      </w:r>
      <w:r w:rsidR="00FE7343" w:rsidRPr="00CB4D15">
        <w:rPr>
          <w:rFonts w:ascii="Georgia" w:hAnsi="Georgia" w:cstheme="minorHAnsi"/>
        </w:rPr>
        <w:t>e.g. on gender, sexuality and ethnicity</w:t>
      </w:r>
      <w:r w:rsidRPr="00CB4D15">
        <w:rPr>
          <w:rFonts w:ascii="Georgia" w:hAnsi="Georgia" w:cstheme="minorHAnsi"/>
        </w:rPr>
        <w:t>)</w:t>
      </w:r>
      <w:r w:rsidR="00FE7343" w:rsidRPr="00CB4D15">
        <w:rPr>
          <w:rFonts w:ascii="Georgia" w:hAnsi="Georgia" w:cstheme="minorHAnsi"/>
        </w:rPr>
        <w:t xml:space="preserve"> to inform their recruitment strategies and working practices</w:t>
      </w:r>
      <w:r w:rsidRPr="00CB4D15">
        <w:rPr>
          <w:rFonts w:ascii="Georgia" w:hAnsi="Georgia" w:cstheme="minorHAnsi"/>
        </w:rPr>
        <w:t>, and recognise the benefits of doing so</w:t>
      </w:r>
      <w:r w:rsidR="00B81D93">
        <w:rPr>
          <w:rFonts w:ascii="Georgia" w:hAnsi="Georgia" w:cstheme="minorHAnsi"/>
        </w:rPr>
        <w:t>.</w:t>
      </w:r>
    </w:p>
    <w:p w14:paraId="506E15C5" w14:textId="01522EED" w:rsidR="00A53276" w:rsidRPr="00CB4D15" w:rsidRDefault="00A53276" w:rsidP="00A53276">
      <w:pPr>
        <w:pStyle w:val="ListParagraph"/>
        <w:numPr>
          <w:ilvl w:val="0"/>
          <w:numId w:val="7"/>
        </w:numPr>
        <w:rPr>
          <w:rFonts w:ascii="Georgia" w:hAnsi="Georgia" w:cstheme="minorHAnsi"/>
        </w:rPr>
      </w:pPr>
      <w:r w:rsidRPr="00CB4D15">
        <w:rPr>
          <w:rFonts w:ascii="Georgia" w:hAnsi="Georgia" w:cstheme="minorHAnsi"/>
        </w:rPr>
        <w:t>By monitoring the representati</w:t>
      </w:r>
      <w:r w:rsidR="00C66BB2" w:rsidRPr="00CB4D15">
        <w:rPr>
          <w:rFonts w:ascii="Georgia" w:hAnsi="Georgia" w:cstheme="minorHAnsi"/>
        </w:rPr>
        <w:t>veness</w:t>
      </w:r>
      <w:r w:rsidRPr="00CB4D15">
        <w:rPr>
          <w:rFonts w:ascii="Georgia" w:hAnsi="Georgia" w:cstheme="minorHAnsi"/>
        </w:rPr>
        <w:t xml:space="preserve"> of </w:t>
      </w:r>
      <w:r w:rsidR="00FE7343" w:rsidRPr="00CB4D15">
        <w:rPr>
          <w:rFonts w:ascii="Georgia" w:hAnsi="Georgia" w:cstheme="minorHAnsi"/>
        </w:rPr>
        <w:t>their employees, employers will be able to access the data to understand and improve the experiences of their disabled workforce in a similar fashion</w:t>
      </w:r>
      <w:r w:rsidR="00B81D93">
        <w:rPr>
          <w:rFonts w:ascii="Georgia" w:hAnsi="Georgia" w:cstheme="minorHAnsi"/>
        </w:rPr>
        <w:t>.</w:t>
      </w:r>
    </w:p>
    <w:p w14:paraId="574569BC" w14:textId="61CA579E" w:rsidR="005139D4" w:rsidRPr="00CB4D15" w:rsidRDefault="005139D4" w:rsidP="00A53276">
      <w:pPr>
        <w:pStyle w:val="ListParagraph"/>
        <w:numPr>
          <w:ilvl w:val="0"/>
          <w:numId w:val="7"/>
        </w:numPr>
        <w:rPr>
          <w:rFonts w:ascii="Georgia" w:hAnsi="Georgia" w:cstheme="minorHAnsi"/>
        </w:rPr>
      </w:pPr>
      <w:r w:rsidRPr="00CB4D15">
        <w:rPr>
          <w:rFonts w:ascii="Georgia" w:hAnsi="Georgia" w:cstheme="minorHAnsi"/>
        </w:rPr>
        <w:t xml:space="preserve">Since the </w:t>
      </w:r>
      <w:r w:rsidR="00A1553A">
        <w:rPr>
          <w:rFonts w:ascii="Georgia" w:hAnsi="Georgia" w:cstheme="minorHAnsi"/>
        </w:rPr>
        <w:t>g</w:t>
      </w:r>
      <w:r w:rsidRPr="00CB4D15">
        <w:rPr>
          <w:rFonts w:ascii="Georgia" w:hAnsi="Georgia" w:cstheme="minorHAnsi"/>
        </w:rPr>
        <w:t xml:space="preserve">overnment published its </w:t>
      </w:r>
      <w:r w:rsidR="00582CE2" w:rsidRPr="00CB4D15">
        <w:rPr>
          <w:rFonts w:ascii="Georgia" w:hAnsi="Georgia" w:cstheme="minorHAnsi"/>
        </w:rPr>
        <w:t xml:space="preserve">framework for </w:t>
      </w:r>
      <w:r w:rsidRPr="00B81D93">
        <w:rPr>
          <w:rFonts w:ascii="Georgia" w:hAnsi="Georgia" w:cstheme="minorHAnsi"/>
          <w:i/>
        </w:rPr>
        <w:t xml:space="preserve">Voluntary Reporting </w:t>
      </w:r>
      <w:r w:rsidR="00582CE2" w:rsidRPr="00B81D93">
        <w:rPr>
          <w:rFonts w:ascii="Georgia" w:hAnsi="Georgia" w:cstheme="minorHAnsi"/>
          <w:i/>
        </w:rPr>
        <w:t>on</w:t>
      </w:r>
      <w:r w:rsidRPr="00B81D93">
        <w:rPr>
          <w:rFonts w:ascii="Georgia" w:hAnsi="Georgia" w:cstheme="minorHAnsi"/>
          <w:i/>
        </w:rPr>
        <w:t xml:space="preserve"> </w:t>
      </w:r>
      <w:r w:rsidR="00582CE2" w:rsidRPr="00B81D93">
        <w:rPr>
          <w:rFonts w:ascii="Georgia" w:hAnsi="Georgia" w:cstheme="minorHAnsi"/>
          <w:i/>
        </w:rPr>
        <w:t>Disability, M</w:t>
      </w:r>
      <w:r w:rsidRPr="00B81D93">
        <w:rPr>
          <w:rFonts w:ascii="Georgia" w:hAnsi="Georgia" w:cstheme="minorHAnsi"/>
          <w:i/>
        </w:rPr>
        <w:t xml:space="preserve">ental </w:t>
      </w:r>
      <w:r w:rsidR="00582CE2" w:rsidRPr="00B81D93">
        <w:rPr>
          <w:rFonts w:ascii="Georgia" w:hAnsi="Georgia" w:cstheme="minorHAnsi"/>
          <w:i/>
        </w:rPr>
        <w:t>H</w:t>
      </w:r>
      <w:r w:rsidRPr="00B81D93">
        <w:rPr>
          <w:rFonts w:ascii="Georgia" w:hAnsi="Georgia" w:cstheme="minorHAnsi"/>
          <w:i/>
        </w:rPr>
        <w:t xml:space="preserve">ealth and </w:t>
      </w:r>
      <w:r w:rsidR="00582CE2" w:rsidRPr="00B81D93">
        <w:rPr>
          <w:rFonts w:ascii="Georgia" w:hAnsi="Georgia" w:cstheme="minorHAnsi"/>
          <w:i/>
        </w:rPr>
        <w:t>Wellbeing</w:t>
      </w:r>
      <w:r w:rsidRPr="00CB4D15">
        <w:rPr>
          <w:rFonts w:ascii="Georgia" w:hAnsi="Georgia" w:cstheme="minorHAnsi"/>
        </w:rPr>
        <w:t xml:space="preserve"> in November 2018, the number of private sector employers who have used it has been minimal</w:t>
      </w:r>
      <w:r w:rsidR="000774B2">
        <w:rPr>
          <w:rFonts w:ascii="Georgia" w:hAnsi="Georgia" w:cstheme="minorHAnsi"/>
        </w:rPr>
        <w:t>.</w:t>
      </w:r>
    </w:p>
    <w:p w14:paraId="66C3259C" w14:textId="75074852" w:rsidR="00EA42FF" w:rsidRPr="00CB4D15" w:rsidRDefault="00EA42FF" w:rsidP="00A53276">
      <w:pPr>
        <w:pStyle w:val="ListParagraph"/>
        <w:numPr>
          <w:ilvl w:val="0"/>
          <w:numId w:val="7"/>
        </w:numPr>
        <w:rPr>
          <w:rFonts w:ascii="Georgia" w:hAnsi="Georgia" w:cstheme="minorHAnsi"/>
        </w:rPr>
      </w:pPr>
      <w:r w:rsidRPr="00CB4D15">
        <w:rPr>
          <w:rFonts w:ascii="Georgia" w:hAnsi="Georgia" w:cstheme="minorHAnsi"/>
        </w:rPr>
        <w:t xml:space="preserve">It is time that </w:t>
      </w:r>
      <w:r w:rsidR="00A1553A">
        <w:rPr>
          <w:rFonts w:ascii="Georgia" w:hAnsi="Georgia" w:cstheme="minorHAnsi"/>
        </w:rPr>
        <w:t>g</w:t>
      </w:r>
      <w:r w:rsidRPr="00CB4D15">
        <w:rPr>
          <w:rFonts w:ascii="Georgia" w:hAnsi="Georgia" w:cstheme="minorHAnsi"/>
        </w:rPr>
        <w:t xml:space="preserve">overnment made it mandatory for employers to report on </w:t>
      </w:r>
      <w:r w:rsidR="00C66BB2" w:rsidRPr="00CB4D15">
        <w:rPr>
          <w:rFonts w:ascii="Georgia" w:hAnsi="Georgia" w:cstheme="minorHAnsi"/>
        </w:rPr>
        <w:t>their disability employment and pay gaps.</w:t>
      </w:r>
    </w:p>
    <w:p w14:paraId="247417C8" w14:textId="43B65F64" w:rsidR="00815732" w:rsidRPr="00CB4D15" w:rsidRDefault="00815732" w:rsidP="00900DEE">
      <w:pPr>
        <w:rPr>
          <w:rFonts w:ascii="Georgia" w:hAnsi="Georgia" w:cstheme="minorHAnsi"/>
        </w:rPr>
      </w:pPr>
      <w:r w:rsidRPr="00CB4D15">
        <w:rPr>
          <w:rFonts w:ascii="Georgia" w:hAnsi="Georgia" w:cstheme="minorHAnsi"/>
        </w:rPr>
        <w:t xml:space="preserve">Your suggested reporting metrics </w:t>
      </w:r>
      <w:r w:rsidR="00785303" w:rsidRPr="00CB4D15">
        <w:rPr>
          <w:rFonts w:ascii="Georgia" w:hAnsi="Georgia" w:cstheme="minorHAnsi"/>
        </w:rPr>
        <w:t>are</w:t>
      </w:r>
      <w:r w:rsidRPr="00CB4D15">
        <w:rPr>
          <w:rFonts w:ascii="Georgia" w:hAnsi="Georgia" w:cstheme="minorHAnsi"/>
        </w:rPr>
        <w:t xml:space="preserve"> more onerous than the </w:t>
      </w:r>
      <w:r w:rsidR="00A1553A">
        <w:rPr>
          <w:rFonts w:ascii="Georgia" w:hAnsi="Georgia" w:cstheme="minorHAnsi"/>
        </w:rPr>
        <w:t>g</w:t>
      </w:r>
      <w:r w:rsidRPr="00CB4D15">
        <w:rPr>
          <w:rFonts w:ascii="Georgia" w:hAnsi="Georgia" w:cstheme="minorHAnsi"/>
        </w:rPr>
        <w:t xml:space="preserve">overnment’s disability reporting scheme. Why should </w:t>
      </w:r>
      <w:r w:rsidR="00A1553A">
        <w:rPr>
          <w:rFonts w:ascii="Georgia" w:hAnsi="Georgia" w:cstheme="minorHAnsi"/>
        </w:rPr>
        <w:t>g</w:t>
      </w:r>
      <w:r w:rsidRPr="00CB4D15">
        <w:rPr>
          <w:rFonts w:ascii="Georgia" w:hAnsi="Georgia" w:cstheme="minorHAnsi"/>
        </w:rPr>
        <w:t xml:space="preserve">overnment require employers to report more information than they currently ask? </w:t>
      </w:r>
    </w:p>
    <w:p w14:paraId="4ED9D4BC" w14:textId="6DDDCD56" w:rsidR="001E0CAE" w:rsidRPr="00CB4D15" w:rsidRDefault="00A53276" w:rsidP="00A53276">
      <w:pPr>
        <w:pStyle w:val="ListParagraph"/>
        <w:numPr>
          <w:ilvl w:val="0"/>
          <w:numId w:val="7"/>
        </w:numPr>
        <w:rPr>
          <w:rFonts w:ascii="Georgia" w:hAnsi="Georgia" w:cstheme="minorHAnsi"/>
        </w:rPr>
      </w:pPr>
      <w:r w:rsidRPr="00CB4D15">
        <w:rPr>
          <w:rFonts w:ascii="Georgia" w:hAnsi="Georgia" w:cstheme="minorHAnsi"/>
        </w:rPr>
        <w:t xml:space="preserve">To fully understand the experiences of their disabled </w:t>
      </w:r>
      <w:r w:rsidR="004F349A" w:rsidRPr="00CB4D15">
        <w:rPr>
          <w:rFonts w:ascii="Georgia" w:hAnsi="Georgia" w:cstheme="minorHAnsi"/>
        </w:rPr>
        <w:t>staff</w:t>
      </w:r>
      <w:r w:rsidRPr="00CB4D15">
        <w:rPr>
          <w:rFonts w:ascii="Georgia" w:hAnsi="Georgia" w:cstheme="minorHAnsi"/>
        </w:rPr>
        <w:t>, employers need to collect the right information</w:t>
      </w:r>
      <w:r w:rsidR="00C66BB2" w:rsidRPr="00CB4D15">
        <w:rPr>
          <w:rFonts w:ascii="Georgia" w:hAnsi="Georgia" w:cstheme="minorHAnsi"/>
        </w:rPr>
        <w:t xml:space="preserve"> in the right way</w:t>
      </w:r>
      <w:r w:rsidR="000774B2">
        <w:rPr>
          <w:rFonts w:ascii="Georgia" w:hAnsi="Georgia" w:cstheme="minorHAnsi"/>
        </w:rPr>
        <w:t>.</w:t>
      </w:r>
    </w:p>
    <w:p w14:paraId="1F07C389" w14:textId="5578BC7B" w:rsidR="002A3609" w:rsidRPr="00CB4D15" w:rsidRDefault="00D47263" w:rsidP="00A53276">
      <w:pPr>
        <w:pStyle w:val="ListParagraph"/>
        <w:numPr>
          <w:ilvl w:val="0"/>
          <w:numId w:val="7"/>
        </w:numPr>
        <w:rPr>
          <w:rFonts w:ascii="Georgia" w:hAnsi="Georgia" w:cstheme="minorHAnsi"/>
        </w:rPr>
      </w:pPr>
      <w:r w:rsidRPr="00CB4D15">
        <w:rPr>
          <w:rFonts w:ascii="Georgia" w:hAnsi="Georgia" w:cstheme="minorHAnsi"/>
        </w:rPr>
        <w:t xml:space="preserve">Collecting data on how many disabled people they </w:t>
      </w:r>
      <w:r w:rsidR="002A3609" w:rsidRPr="00CB4D15">
        <w:rPr>
          <w:rFonts w:ascii="Georgia" w:hAnsi="Georgia" w:cstheme="minorHAnsi"/>
        </w:rPr>
        <w:t xml:space="preserve">employ </w:t>
      </w:r>
      <w:r w:rsidR="00785303" w:rsidRPr="00CB4D15">
        <w:rPr>
          <w:rFonts w:ascii="Georgia" w:hAnsi="Georgia" w:cstheme="minorHAnsi"/>
        </w:rPr>
        <w:t xml:space="preserve">in a standardised manner </w:t>
      </w:r>
      <w:r w:rsidR="002A3609" w:rsidRPr="00CB4D15">
        <w:rPr>
          <w:rFonts w:ascii="Georgia" w:hAnsi="Georgia" w:cstheme="minorHAnsi"/>
        </w:rPr>
        <w:t xml:space="preserve">will give employers better data on the </w:t>
      </w:r>
      <w:r w:rsidR="00C66BB2" w:rsidRPr="00CB4D15">
        <w:rPr>
          <w:rFonts w:ascii="Georgia" w:hAnsi="Georgia" w:cstheme="minorHAnsi"/>
        </w:rPr>
        <w:t xml:space="preserve">percentage of disabled people they employ relative to the national average, and relative to other employers. </w:t>
      </w:r>
    </w:p>
    <w:p w14:paraId="7E83184F" w14:textId="1AAF38B8" w:rsidR="002A3609" w:rsidRPr="00CB4D15" w:rsidRDefault="002A3609" w:rsidP="00A53276">
      <w:pPr>
        <w:pStyle w:val="ListParagraph"/>
        <w:numPr>
          <w:ilvl w:val="0"/>
          <w:numId w:val="7"/>
        </w:numPr>
        <w:rPr>
          <w:rFonts w:ascii="Georgia" w:hAnsi="Georgia" w:cstheme="minorHAnsi"/>
        </w:rPr>
      </w:pPr>
      <w:r w:rsidRPr="00CB4D15">
        <w:rPr>
          <w:rFonts w:ascii="Georgia" w:hAnsi="Georgia" w:cstheme="minorHAnsi"/>
        </w:rPr>
        <w:t xml:space="preserve">Collecting data on </w:t>
      </w:r>
      <w:r w:rsidR="00D47263" w:rsidRPr="00CB4D15">
        <w:rPr>
          <w:rFonts w:ascii="Georgia" w:hAnsi="Georgia" w:cstheme="minorHAnsi"/>
        </w:rPr>
        <w:t xml:space="preserve">their pay gap </w:t>
      </w:r>
      <w:r w:rsidRPr="00CB4D15">
        <w:rPr>
          <w:rFonts w:ascii="Georgia" w:hAnsi="Georgia" w:cstheme="minorHAnsi"/>
        </w:rPr>
        <w:t>will tell employers if they are paying their disabled staff at the same level as their non-disabled colleagues</w:t>
      </w:r>
      <w:r w:rsidR="000774B2">
        <w:rPr>
          <w:rFonts w:ascii="Georgia" w:hAnsi="Georgia" w:cstheme="minorHAnsi"/>
        </w:rPr>
        <w:t>.</w:t>
      </w:r>
      <w:r w:rsidR="00D47263" w:rsidRPr="00CB4D15">
        <w:rPr>
          <w:rFonts w:ascii="Georgia" w:hAnsi="Georgia" w:cstheme="minorHAnsi"/>
        </w:rPr>
        <w:t xml:space="preserve"> </w:t>
      </w:r>
    </w:p>
    <w:p w14:paraId="4A147660" w14:textId="03299650" w:rsidR="00A53276" w:rsidRPr="00CB4D15" w:rsidRDefault="002A3609" w:rsidP="0056095D">
      <w:pPr>
        <w:pStyle w:val="ListParagraph"/>
        <w:numPr>
          <w:ilvl w:val="0"/>
          <w:numId w:val="7"/>
        </w:numPr>
        <w:rPr>
          <w:rFonts w:ascii="Georgia" w:hAnsi="Georgia" w:cstheme="minorHAnsi"/>
        </w:rPr>
      </w:pPr>
      <w:r w:rsidRPr="00CB4D15">
        <w:rPr>
          <w:rFonts w:ascii="Georgia" w:hAnsi="Georgia" w:cstheme="minorHAnsi"/>
        </w:rPr>
        <w:t xml:space="preserve">Measuring </w:t>
      </w:r>
      <w:r w:rsidR="00D47263" w:rsidRPr="00CB4D15">
        <w:rPr>
          <w:rFonts w:ascii="Georgia" w:hAnsi="Georgia" w:cstheme="minorHAnsi"/>
        </w:rPr>
        <w:t xml:space="preserve">the percentage of disabled employees in each pay quartile will </w:t>
      </w:r>
      <w:r w:rsidR="00582CE2" w:rsidRPr="00CB4D15">
        <w:rPr>
          <w:rFonts w:ascii="Georgia" w:hAnsi="Georgia" w:cstheme="minorHAnsi"/>
        </w:rPr>
        <w:t xml:space="preserve">also </w:t>
      </w:r>
      <w:r w:rsidRPr="00CB4D15">
        <w:rPr>
          <w:rFonts w:ascii="Georgia" w:hAnsi="Georgia" w:cstheme="minorHAnsi"/>
        </w:rPr>
        <w:t xml:space="preserve">allow employers to </w:t>
      </w:r>
      <w:r w:rsidR="00C66BB2" w:rsidRPr="00CB4D15">
        <w:rPr>
          <w:rFonts w:ascii="Georgia" w:hAnsi="Georgia" w:cstheme="minorHAnsi"/>
        </w:rPr>
        <w:t>assess whether disabled people are represented equally across the organisational hierarchy rather than clustering into lower-level roles.</w:t>
      </w:r>
      <w:r w:rsidRPr="00CB4D15">
        <w:rPr>
          <w:rFonts w:ascii="Georgia" w:hAnsi="Georgia" w:cstheme="minorHAnsi"/>
        </w:rPr>
        <w:t xml:space="preserve"> </w:t>
      </w:r>
      <w:r w:rsidR="00A53276" w:rsidRPr="00CB4D15">
        <w:rPr>
          <w:rFonts w:ascii="Georgia" w:hAnsi="Georgia" w:cstheme="minorHAnsi"/>
        </w:rPr>
        <w:t xml:space="preserve">  </w:t>
      </w:r>
    </w:p>
    <w:p w14:paraId="47322C37" w14:textId="77777777" w:rsidR="00F01E96" w:rsidRPr="00CB4D15" w:rsidRDefault="00F01E96" w:rsidP="00900DEE">
      <w:pPr>
        <w:rPr>
          <w:rFonts w:ascii="Georgia" w:hAnsi="Georgia" w:cstheme="minorHAnsi"/>
        </w:rPr>
      </w:pPr>
    </w:p>
    <w:p w14:paraId="19B37E64" w14:textId="384D6269" w:rsidR="00F01E96" w:rsidRPr="00CB4D15" w:rsidRDefault="005121A5" w:rsidP="00900DEE">
      <w:pPr>
        <w:rPr>
          <w:rFonts w:ascii="Georgia" w:hAnsi="Georgia" w:cstheme="minorHAnsi"/>
        </w:rPr>
      </w:pPr>
      <w:r w:rsidRPr="00A4771F">
        <w:rPr>
          <w:rFonts w:ascii="Georgia" w:hAnsi="Georgia" w:cstheme="minorHAnsi"/>
          <w:b/>
          <w:i/>
        </w:rPr>
        <w:t>Supporting disabled people into employment</w:t>
      </w:r>
      <w:r w:rsidR="00647630" w:rsidRPr="00CB4D15">
        <w:rPr>
          <w:rFonts w:ascii="Georgia" w:hAnsi="Georgia" w:cstheme="minorHAnsi"/>
          <w:b/>
        </w:rPr>
        <w:t>.</w:t>
      </w:r>
      <w:r w:rsidRPr="00CB4D15">
        <w:rPr>
          <w:rFonts w:ascii="Georgia" w:hAnsi="Georgia" w:cstheme="minorHAnsi"/>
        </w:rPr>
        <w:t xml:space="preserve"> </w:t>
      </w:r>
      <w:r w:rsidR="00C70CE7" w:rsidRPr="00CB4D15">
        <w:rPr>
          <w:rFonts w:ascii="Georgia" w:hAnsi="Georgia" w:cstheme="minorHAnsi"/>
        </w:rPr>
        <w:t xml:space="preserve">The Charter says </w:t>
      </w:r>
      <w:r w:rsidR="00C70CE7" w:rsidRPr="00CB4D15">
        <w:rPr>
          <w:rFonts w:ascii="Georgia" w:hAnsi="Georgia" w:cstheme="minorHAnsi"/>
          <w:i/>
        </w:rPr>
        <w:t>the government should: increase disabled people’s access to employment programmes and apprenticeships; increase the scale, quality and awareness of supported employment programmes and supported internships; and increase the provision of tailored careers advice to disabled people</w:t>
      </w:r>
      <w:r w:rsidR="00C70CE7" w:rsidRPr="00CB4D15">
        <w:rPr>
          <w:rFonts w:ascii="Georgia" w:hAnsi="Georgia" w:cstheme="minorHAnsi"/>
        </w:rPr>
        <w:t xml:space="preserve">. Why do you focus in particular on these forms of support? </w:t>
      </w:r>
    </w:p>
    <w:p w14:paraId="47CE677A" w14:textId="3BA6ED5F" w:rsidR="00F01E96" w:rsidRPr="00CB4D15" w:rsidRDefault="00CE56B0" w:rsidP="002A3609">
      <w:pPr>
        <w:pStyle w:val="ListParagraph"/>
        <w:numPr>
          <w:ilvl w:val="0"/>
          <w:numId w:val="8"/>
        </w:numPr>
        <w:rPr>
          <w:rFonts w:ascii="Georgia" w:hAnsi="Georgia" w:cstheme="minorHAnsi"/>
        </w:rPr>
      </w:pPr>
      <w:r w:rsidRPr="00CB4D15">
        <w:rPr>
          <w:rFonts w:ascii="Georgia" w:hAnsi="Georgia" w:cstheme="minorHAnsi"/>
        </w:rPr>
        <w:t>Disabled people face multiple barriers to finding work, such as</w:t>
      </w:r>
      <w:r w:rsidR="005139D4" w:rsidRPr="00CB4D15">
        <w:rPr>
          <w:rFonts w:ascii="Georgia" w:hAnsi="Georgia" w:cstheme="minorHAnsi"/>
        </w:rPr>
        <w:t xml:space="preserve"> the</w:t>
      </w:r>
      <w:r w:rsidRPr="00CB4D15">
        <w:rPr>
          <w:rFonts w:ascii="Georgia" w:hAnsi="Georgia" w:cstheme="minorHAnsi"/>
        </w:rPr>
        <w:t xml:space="preserve"> inaccessibility of public transport, employer discrimination</w:t>
      </w:r>
      <w:r w:rsidR="005139D4" w:rsidRPr="00CB4D15">
        <w:rPr>
          <w:rFonts w:ascii="Georgia" w:hAnsi="Georgia" w:cstheme="minorHAnsi"/>
        </w:rPr>
        <w:t xml:space="preserve"> and a</w:t>
      </w:r>
      <w:r w:rsidRPr="00CB4D15">
        <w:rPr>
          <w:rFonts w:ascii="Georgia" w:hAnsi="Georgia" w:cstheme="minorHAnsi"/>
        </w:rPr>
        <w:t xml:space="preserve"> variation in levels of careers advice and employment </w:t>
      </w:r>
      <w:r w:rsidR="005139D4" w:rsidRPr="00CB4D15">
        <w:rPr>
          <w:rFonts w:ascii="Georgia" w:hAnsi="Georgia" w:cstheme="minorHAnsi"/>
        </w:rPr>
        <w:t>support programmes</w:t>
      </w:r>
      <w:r w:rsidR="000774B2">
        <w:rPr>
          <w:rFonts w:ascii="Georgia" w:hAnsi="Georgia" w:cstheme="minorHAnsi"/>
        </w:rPr>
        <w:t>.</w:t>
      </w:r>
    </w:p>
    <w:p w14:paraId="7135E56C" w14:textId="2E5CF00A" w:rsidR="00EA42FF" w:rsidRPr="00CB4D15" w:rsidRDefault="00EA42FF" w:rsidP="002A3609">
      <w:pPr>
        <w:pStyle w:val="ListParagraph"/>
        <w:numPr>
          <w:ilvl w:val="0"/>
          <w:numId w:val="8"/>
        </w:numPr>
        <w:rPr>
          <w:rFonts w:ascii="Georgia" w:hAnsi="Georgia" w:cstheme="minorHAnsi"/>
        </w:rPr>
      </w:pPr>
      <w:r w:rsidRPr="00CB4D15">
        <w:rPr>
          <w:rFonts w:ascii="Georgia" w:hAnsi="Georgia" w:cstheme="minorHAnsi"/>
        </w:rPr>
        <w:t>Disabled jobseekers deserve as much chance as non-disabled people to compete for jobs on a level playing field</w:t>
      </w:r>
      <w:r w:rsidR="000774B2">
        <w:rPr>
          <w:rFonts w:ascii="Georgia" w:hAnsi="Georgia" w:cstheme="minorHAnsi"/>
        </w:rPr>
        <w:t>.</w:t>
      </w:r>
    </w:p>
    <w:p w14:paraId="0099A1F3" w14:textId="6D1A8651" w:rsidR="00EA42FF" w:rsidRPr="00CB4D15" w:rsidRDefault="00EA42FF" w:rsidP="002A3609">
      <w:pPr>
        <w:pStyle w:val="ListParagraph"/>
        <w:numPr>
          <w:ilvl w:val="0"/>
          <w:numId w:val="8"/>
        </w:numPr>
        <w:rPr>
          <w:rFonts w:ascii="Georgia" w:hAnsi="Georgia" w:cstheme="minorHAnsi"/>
        </w:rPr>
      </w:pPr>
      <w:r w:rsidRPr="00CB4D15">
        <w:rPr>
          <w:rFonts w:ascii="Georgia" w:hAnsi="Georgia" w:cstheme="minorHAnsi"/>
        </w:rPr>
        <w:t>Our proposals will give disabled people better access to vital employment support that will give them a better chance of finding work</w:t>
      </w:r>
      <w:r w:rsidR="000774B2">
        <w:rPr>
          <w:rFonts w:ascii="Georgia" w:hAnsi="Georgia" w:cstheme="minorHAnsi"/>
        </w:rPr>
        <w:t>.</w:t>
      </w:r>
      <w:r w:rsidRPr="00CB4D15">
        <w:rPr>
          <w:rFonts w:ascii="Georgia" w:hAnsi="Georgia" w:cstheme="minorHAnsi"/>
        </w:rPr>
        <w:t xml:space="preserve"> </w:t>
      </w:r>
    </w:p>
    <w:p w14:paraId="6BFC4E50" w14:textId="20D9A25E" w:rsidR="00EA42FF" w:rsidRPr="00CB4D15" w:rsidRDefault="00C70CE7" w:rsidP="002A3609">
      <w:pPr>
        <w:pStyle w:val="ListParagraph"/>
        <w:numPr>
          <w:ilvl w:val="0"/>
          <w:numId w:val="8"/>
        </w:numPr>
        <w:rPr>
          <w:rFonts w:ascii="Georgia" w:hAnsi="Georgia" w:cstheme="minorHAnsi"/>
        </w:rPr>
      </w:pPr>
      <w:r w:rsidRPr="00CB4D15">
        <w:rPr>
          <w:rFonts w:ascii="Georgia" w:hAnsi="Georgia" w:cstheme="minorHAnsi"/>
        </w:rPr>
        <w:t>I</w:t>
      </w:r>
      <w:r w:rsidR="00EA42FF" w:rsidRPr="00CB4D15">
        <w:rPr>
          <w:rFonts w:ascii="Georgia" w:hAnsi="Georgia" w:cstheme="minorHAnsi"/>
        </w:rPr>
        <w:t>ncreasing disabled people’s access to employment programmes and apprenticeships</w:t>
      </w:r>
      <w:r w:rsidR="00582CE2" w:rsidRPr="00CB4D15">
        <w:rPr>
          <w:rFonts w:ascii="Georgia" w:hAnsi="Georgia" w:cstheme="minorHAnsi"/>
        </w:rPr>
        <w:t xml:space="preserve"> </w:t>
      </w:r>
      <w:r w:rsidR="00EA42FF" w:rsidRPr="00CB4D15">
        <w:rPr>
          <w:rFonts w:ascii="Georgia" w:hAnsi="Georgia" w:cstheme="minorHAnsi"/>
        </w:rPr>
        <w:t>will allow more disabled people to benefit from proven support programmes and routes into work</w:t>
      </w:r>
      <w:r w:rsidR="000774B2">
        <w:rPr>
          <w:rFonts w:ascii="Georgia" w:hAnsi="Georgia" w:cstheme="minorHAnsi"/>
        </w:rPr>
        <w:t>.</w:t>
      </w:r>
    </w:p>
    <w:p w14:paraId="657CF6A8" w14:textId="7DD36692" w:rsidR="00EA42FF" w:rsidRPr="00CB4D15" w:rsidRDefault="00C70CE7" w:rsidP="002A3609">
      <w:pPr>
        <w:pStyle w:val="ListParagraph"/>
        <w:numPr>
          <w:ilvl w:val="0"/>
          <w:numId w:val="8"/>
        </w:numPr>
        <w:rPr>
          <w:rFonts w:ascii="Georgia" w:hAnsi="Georgia" w:cstheme="minorHAnsi"/>
        </w:rPr>
      </w:pPr>
      <w:r w:rsidRPr="00CB4D15">
        <w:rPr>
          <w:rFonts w:ascii="Georgia" w:hAnsi="Georgia" w:cstheme="minorHAnsi"/>
        </w:rPr>
        <w:t>I</w:t>
      </w:r>
      <w:r w:rsidR="00EA42FF" w:rsidRPr="00CB4D15">
        <w:rPr>
          <w:rFonts w:ascii="Georgia" w:hAnsi="Georgia" w:cstheme="minorHAnsi"/>
        </w:rPr>
        <w:t>ncreasing the scale, quality and awareness of supported internship and employment programmes will give young disabled people work experience that will help arm them with important workplace skills to help them build their careers</w:t>
      </w:r>
      <w:r w:rsidR="000774B2">
        <w:rPr>
          <w:rFonts w:ascii="Georgia" w:hAnsi="Georgia" w:cstheme="minorHAnsi"/>
        </w:rPr>
        <w:t>.</w:t>
      </w:r>
      <w:r w:rsidR="00EA42FF" w:rsidRPr="00CB4D15">
        <w:rPr>
          <w:rFonts w:ascii="Georgia" w:hAnsi="Georgia" w:cstheme="minorHAnsi"/>
        </w:rPr>
        <w:t xml:space="preserve"> </w:t>
      </w:r>
    </w:p>
    <w:p w14:paraId="37655064" w14:textId="3FBD688B" w:rsidR="00CE56B0" w:rsidRPr="00CB4D15" w:rsidRDefault="00C70CE7" w:rsidP="002A3609">
      <w:pPr>
        <w:pStyle w:val="ListParagraph"/>
        <w:numPr>
          <w:ilvl w:val="0"/>
          <w:numId w:val="8"/>
        </w:numPr>
        <w:rPr>
          <w:rFonts w:ascii="Georgia" w:hAnsi="Georgia" w:cstheme="minorHAnsi"/>
        </w:rPr>
      </w:pPr>
      <w:r w:rsidRPr="00CB4D15">
        <w:rPr>
          <w:rFonts w:ascii="Georgia" w:hAnsi="Georgia" w:cstheme="minorHAnsi"/>
        </w:rPr>
        <w:t>I</w:t>
      </w:r>
      <w:r w:rsidR="00EA42FF" w:rsidRPr="00CB4D15">
        <w:rPr>
          <w:rFonts w:ascii="Georgia" w:hAnsi="Georgia" w:cstheme="minorHAnsi"/>
        </w:rPr>
        <w:t>ncreasing the provision of tailored careers advice</w:t>
      </w:r>
      <w:r w:rsidR="00582CE2" w:rsidRPr="00CB4D15">
        <w:rPr>
          <w:rFonts w:ascii="Georgia" w:hAnsi="Georgia" w:cstheme="minorHAnsi"/>
        </w:rPr>
        <w:t xml:space="preserve"> </w:t>
      </w:r>
      <w:r w:rsidR="00EA42FF" w:rsidRPr="00CB4D15">
        <w:rPr>
          <w:rFonts w:ascii="Georgia" w:hAnsi="Georgia" w:cstheme="minorHAnsi"/>
        </w:rPr>
        <w:t>will give</w:t>
      </w:r>
      <w:r w:rsidR="000B2714" w:rsidRPr="00CB4D15">
        <w:rPr>
          <w:rFonts w:ascii="Georgia" w:hAnsi="Georgia" w:cstheme="minorHAnsi"/>
        </w:rPr>
        <w:t xml:space="preserve"> all</w:t>
      </w:r>
      <w:r w:rsidR="00EA42FF" w:rsidRPr="00CB4D15">
        <w:rPr>
          <w:rFonts w:ascii="Georgia" w:hAnsi="Georgia" w:cstheme="minorHAnsi"/>
        </w:rPr>
        <w:t xml:space="preserve"> young disabled people access to advice and help on choosing the right career for them </w:t>
      </w:r>
      <w:r w:rsidR="000B2714" w:rsidRPr="00CB4D15">
        <w:rPr>
          <w:rFonts w:ascii="Georgia" w:hAnsi="Georgia" w:cstheme="minorHAnsi"/>
        </w:rPr>
        <w:t xml:space="preserve">without suffering from the current patchy levels of careers advice. </w:t>
      </w:r>
      <w:r w:rsidR="00EA42FF" w:rsidRPr="00CB4D15">
        <w:rPr>
          <w:rFonts w:ascii="Georgia" w:hAnsi="Georgia" w:cstheme="minorHAnsi"/>
        </w:rPr>
        <w:t xml:space="preserve">  </w:t>
      </w:r>
    </w:p>
    <w:p w14:paraId="527B21C1" w14:textId="77777777" w:rsidR="00C70CE7" w:rsidRPr="00CB4D15" w:rsidRDefault="00C70CE7" w:rsidP="00900DEE">
      <w:pPr>
        <w:rPr>
          <w:rFonts w:ascii="Georgia" w:hAnsi="Georgia" w:cstheme="minorHAnsi"/>
        </w:rPr>
      </w:pPr>
    </w:p>
    <w:p w14:paraId="6AE20164" w14:textId="42EE1C58" w:rsidR="00815732" w:rsidRPr="00CB4D15" w:rsidRDefault="0054544D" w:rsidP="00900DEE">
      <w:pPr>
        <w:rPr>
          <w:rFonts w:ascii="Georgia" w:hAnsi="Georgia" w:cstheme="minorHAnsi"/>
        </w:rPr>
      </w:pPr>
      <w:r w:rsidRPr="00A4771F">
        <w:rPr>
          <w:rFonts w:ascii="Georgia" w:hAnsi="Georgia" w:cstheme="minorHAnsi"/>
          <w:b/>
          <w:i/>
        </w:rPr>
        <w:t>Re</w:t>
      </w:r>
      <w:r w:rsidR="005121A5" w:rsidRPr="00A4771F">
        <w:rPr>
          <w:rFonts w:ascii="Georgia" w:hAnsi="Georgia" w:cstheme="minorHAnsi"/>
          <w:b/>
          <w:i/>
        </w:rPr>
        <w:t>form of Access to Work</w:t>
      </w:r>
      <w:r w:rsidRPr="00A4771F">
        <w:rPr>
          <w:rFonts w:ascii="Georgia" w:hAnsi="Georgia" w:cstheme="minorHAnsi"/>
          <w:b/>
          <w:i/>
        </w:rPr>
        <w:t xml:space="preserve"> (AtW)</w:t>
      </w:r>
      <w:r w:rsidR="005121A5" w:rsidRPr="00A4771F">
        <w:rPr>
          <w:rFonts w:ascii="Georgia" w:hAnsi="Georgia" w:cstheme="minorHAnsi"/>
          <w:b/>
          <w:i/>
        </w:rPr>
        <w:t>.</w:t>
      </w:r>
      <w:r w:rsidR="005121A5" w:rsidRPr="00CB4D15">
        <w:rPr>
          <w:rFonts w:ascii="Georgia" w:hAnsi="Georgia" w:cstheme="minorHAnsi"/>
          <w:b/>
        </w:rPr>
        <w:t xml:space="preserve"> </w:t>
      </w:r>
      <w:r w:rsidR="005121A5" w:rsidRPr="00CB4D15">
        <w:rPr>
          <w:rFonts w:ascii="Georgia" w:hAnsi="Georgia" w:cstheme="minorHAnsi"/>
        </w:rPr>
        <w:t>T</w:t>
      </w:r>
      <w:r w:rsidRPr="00CB4D15">
        <w:rPr>
          <w:rFonts w:ascii="Georgia" w:hAnsi="Georgia" w:cstheme="minorHAnsi"/>
        </w:rPr>
        <w:t xml:space="preserve">he Charter </w:t>
      </w:r>
      <w:r w:rsidR="00C70CE7" w:rsidRPr="00CB4D15">
        <w:rPr>
          <w:rFonts w:ascii="Georgia" w:hAnsi="Georgia" w:cstheme="minorHAnsi"/>
        </w:rPr>
        <w:t>says</w:t>
      </w:r>
      <w:r w:rsidRPr="00CB4D15">
        <w:rPr>
          <w:rFonts w:ascii="Georgia" w:hAnsi="Georgia" w:cstheme="minorHAnsi"/>
        </w:rPr>
        <w:t xml:space="preserve"> the government should: </w:t>
      </w:r>
      <w:r w:rsidRPr="00CB4D15">
        <w:rPr>
          <w:rFonts w:ascii="Georgia" w:hAnsi="Georgia" w:cstheme="minorHAnsi"/>
          <w:i/>
        </w:rPr>
        <w:t>remove the AtW support cap; ensure application/renewal processes are efficient, personalised, and flexible; entitle disabled job-seekers to ‘in principle’ indicative awards; facilitate passporting of awards between organisations and from Disabled Student’s Allowance to AtW; and increase awareness of AtW support</w:t>
      </w:r>
      <w:r w:rsidRPr="00CB4D15">
        <w:rPr>
          <w:rFonts w:ascii="Georgia" w:hAnsi="Georgia" w:cstheme="minorHAnsi"/>
        </w:rPr>
        <w:t xml:space="preserve">. </w:t>
      </w:r>
      <w:r w:rsidR="00F01E96" w:rsidRPr="00CB4D15">
        <w:rPr>
          <w:rFonts w:ascii="Georgia" w:hAnsi="Georgia" w:cstheme="minorHAnsi"/>
        </w:rPr>
        <w:t xml:space="preserve">Why does the Access to Work scheme need </w:t>
      </w:r>
      <w:r w:rsidR="00C70CE7" w:rsidRPr="00CB4D15">
        <w:rPr>
          <w:rFonts w:ascii="Georgia" w:hAnsi="Georgia" w:cstheme="minorHAnsi"/>
        </w:rPr>
        <w:t xml:space="preserve">these </w:t>
      </w:r>
      <w:r w:rsidR="00F01E96" w:rsidRPr="00CB4D15">
        <w:rPr>
          <w:rFonts w:ascii="Georgia" w:hAnsi="Georgia" w:cstheme="minorHAnsi"/>
        </w:rPr>
        <w:t>reform</w:t>
      </w:r>
      <w:r w:rsidR="00C70CE7" w:rsidRPr="00CB4D15">
        <w:rPr>
          <w:rFonts w:ascii="Georgia" w:hAnsi="Georgia" w:cstheme="minorHAnsi"/>
        </w:rPr>
        <w:t>s</w:t>
      </w:r>
      <w:r w:rsidR="00F01E96" w:rsidRPr="00CB4D15">
        <w:rPr>
          <w:rFonts w:ascii="Georgia" w:hAnsi="Georgia" w:cstheme="minorHAnsi"/>
        </w:rPr>
        <w:t xml:space="preserve">?  </w:t>
      </w:r>
      <w:r w:rsidR="00815732" w:rsidRPr="00CB4D15">
        <w:rPr>
          <w:rFonts w:ascii="Georgia" w:hAnsi="Georgia" w:cstheme="minorHAnsi"/>
        </w:rPr>
        <w:t xml:space="preserve">  </w:t>
      </w:r>
    </w:p>
    <w:p w14:paraId="2AFEE33F" w14:textId="136F4D36" w:rsidR="00F01E96" w:rsidRPr="00CB4D15" w:rsidRDefault="00325609" w:rsidP="000B2714">
      <w:pPr>
        <w:pStyle w:val="ListParagraph"/>
        <w:numPr>
          <w:ilvl w:val="0"/>
          <w:numId w:val="9"/>
        </w:numPr>
        <w:rPr>
          <w:rFonts w:ascii="Georgia" w:hAnsi="Georgia" w:cstheme="minorHAnsi"/>
        </w:rPr>
      </w:pPr>
      <w:r w:rsidRPr="00CB4D15">
        <w:rPr>
          <w:rFonts w:ascii="Georgia" w:hAnsi="Georgia" w:cstheme="minorHAnsi"/>
        </w:rPr>
        <w:t>Access to Work is a vital tool in helping disabled people access the adjustments and support they need to stay in work</w:t>
      </w:r>
      <w:r w:rsidR="00B81D93">
        <w:rPr>
          <w:rFonts w:ascii="Georgia" w:hAnsi="Georgia" w:cstheme="minorHAnsi"/>
        </w:rPr>
        <w:t>.</w:t>
      </w:r>
    </w:p>
    <w:p w14:paraId="3BECEE26" w14:textId="2FF1C85D" w:rsidR="00325609" w:rsidRPr="00CB4D15" w:rsidRDefault="00325609" w:rsidP="000B2714">
      <w:pPr>
        <w:pStyle w:val="ListParagraph"/>
        <w:numPr>
          <w:ilvl w:val="0"/>
          <w:numId w:val="9"/>
        </w:numPr>
        <w:rPr>
          <w:rFonts w:ascii="Georgia" w:hAnsi="Georgia" w:cstheme="minorHAnsi"/>
        </w:rPr>
      </w:pPr>
      <w:r w:rsidRPr="00CB4D15">
        <w:rPr>
          <w:rFonts w:ascii="Georgia" w:hAnsi="Georgia" w:cstheme="minorHAnsi"/>
        </w:rPr>
        <w:t>But too often disabled people face delays in receiving equipment, are assigned the wrong type of support or cannot transfer their award onto a new job</w:t>
      </w:r>
      <w:r w:rsidR="00B81D93">
        <w:rPr>
          <w:rFonts w:ascii="Georgia" w:hAnsi="Georgia" w:cstheme="minorHAnsi"/>
        </w:rPr>
        <w:t>.</w:t>
      </w:r>
    </w:p>
    <w:p w14:paraId="48FECC6A" w14:textId="59DA5E7C" w:rsidR="00785303" w:rsidRPr="00CB4D15" w:rsidRDefault="00785303" w:rsidP="006F7D36">
      <w:pPr>
        <w:pStyle w:val="ListParagraph"/>
        <w:numPr>
          <w:ilvl w:val="0"/>
          <w:numId w:val="9"/>
        </w:numPr>
        <w:rPr>
          <w:rFonts w:ascii="Georgia" w:hAnsi="Georgia" w:cstheme="minorHAnsi"/>
        </w:rPr>
      </w:pPr>
      <w:r w:rsidRPr="00CB4D15">
        <w:rPr>
          <w:rFonts w:ascii="Georgia" w:hAnsi="Georgia" w:cstheme="minorHAnsi"/>
        </w:rPr>
        <w:t xml:space="preserve">There </w:t>
      </w:r>
      <w:r w:rsidR="006F7D36" w:rsidRPr="00CB4D15">
        <w:rPr>
          <w:rFonts w:ascii="Georgia" w:hAnsi="Georgia" w:cstheme="minorHAnsi"/>
        </w:rPr>
        <w:t>are also gaps in provision between Disabled Students Allowance and Access to Work</w:t>
      </w:r>
      <w:r w:rsidR="00B81D93">
        <w:rPr>
          <w:rFonts w:ascii="Georgia" w:hAnsi="Georgia" w:cstheme="minorHAnsi"/>
        </w:rPr>
        <w:t>.</w:t>
      </w:r>
    </w:p>
    <w:p w14:paraId="7C034FC1" w14:textId="299525DD" w:rsidR="00785303" w:rsidRPr="00CB4D15" w:rsidRDefault="00785303" w:rsidP="00785303">
      <w:pPr>
        <w:pStyle w:val="ListParagraph"/>
        <w:numPr>
          <w:ilvl w:val="0"/>
          <w:numId w:val="9"/>
        </w:numPr>
        <w:rPr>
          <w:rFonts w:ascii="Georgia" w:hAnsi="Georgia" w:cstheme="minorHAnsi"/>
        </w:rPr>
      </w:pPr>
      <w:r w:rsidRPr="00CB4D15">
        <w:rPr>
          <w:rFonts w:ascii="Georgia" w:hAnsi="Georgia" w:cstheme="minorHAnsi"/>
        </w:rPr>
        <w:t>For some disabled people, the cap on financial support also blocks access to, and progress</w:t>
      </w:r>
      <w:r w:rsidR="006F7D36" w:rsidRPr="00CB4D15">
        <w:rPr>
          <w:rFonts w:ascii="Georgia" w:hAnsi="Georgia" w:cstheme="minorHAnsi"/>
        </w:rPr>
        <w:t xml:space="preserve"> in</w:t>
      </w:r>
      <w:r w:rsidRPr="00CB4D15">
        <w:rPr>
          <w:rFonts w:ascii="Georgia" w:hAnsi="Georgia" w:cstheme="minorHAnsi"/>
        </w:rPr>
        <w:t>, work</w:t>
      </w:r>
      <w:r w:rsidR="00B81D93">
        <w:rPr>
          <w:rFonts w:ascii="Georgia" w:hAnsi="Georgia" w:cstheme="minorHAnsi"/>
        </w:rPr>
        <w:t>.</w:t>
      </w:r>
    </w:p>
    <w:p w14:paraId="71C975CB" w14:textId="48DEE21C" w:rsidR="00325609" w:rsidRPr="00CB4D15" w:rsidRDefault="00C66BB2" w:rsidP="000B2714">
      <w:pPr>
        <w:pStyle w:val="ListParagraph"/>
        <w:numPr>
          <w:ilvl w:val="0"/>
          <w:numId w:val="9"/>
        </w:numPr>
        <w:rPr>
          <w:rFonts w:ascii="Georgia" w:hAnsi="Georgia" w:cstheme="minorHAnsi"/>
        </w:rPr>
      </w:pPr>
      <w:r w:rsidRPr="00CB4D15">
        <w:rPr>
          <w:rFonts w:ascii="Georgia" w:hAnsi="Georgia" w:cstheme="minorHAnsi"/>
        </w:rPr>
        <w:t>T</w:t>
      </w:r>
      <w:r w:rsidR="00325609" w:rsidRPr="00CB4D15">
        <w:rPr>
          <w:rFonts w:ascii="Georgia" w:hAnsi="Georgia" w:cstheme="minorHAnsi"/>
        </w:rPr>
        <w:t>he scheme suffers from low awareness amongst both disabled people and employers</w:t>
      </w:r>
      <w:r w:rsidR="00B81D93">
        <w:rPr>
          <w:rFonts w:ascii="Georgia" w:hAnsi="Georgia" w:cstheme="minorHAnsi"/>
        </w:rPr>
        <w:t>.</w:t>
      </w:r>
    </w:p>
    <w:p w14:paraId="1D5F9A47" w14:textId="5F9B453C" w:rsidR="00EB713B" w:rsidRPr="00CB4D15" w:rsidRDefault="00EB713B" w:rsidP="000B2714">
      <w:pPr>
        <w:pStyle w:val="ListParagraph"/>
        <w:numPr>
          <w:ilvl w:val="0"/>
          <w:numId w:val="9"/>
        </w:numPr>
        <w:rPr>
          <w:rFonts w:ascii="Georgia" w:hAnsi="Georgia" w:cstheme="minorHAnsi"/>
        </w:rPr>
      </w:pPr>
      <w:r w:rsidRPr="00CB4D15">
        <w:rPr>
          <w:rFonts w:ascii="Georgia" w:hAnsi="Georgia" w:cstheme="minorHAnsi"/>
        </w:rPr>
        <w:t>The</w:t>
      </w:r>
      <w:r w:rsidR="006F7D36" w:rsidRPr="00CB4D15">
        <w:rPr>
          <w:rFonts w:ascii="Georgia" w:hAnsi="Georgia" w:cstheme="minorHAnsi"/>
        </w:rPr>
        <w:t xml:space="preserve"> Charter outlines the steps the </w:t>
      </w:r>
      <w:r w:rsidR="00A1553A">
        <w:rPr>
          <w:rFonts w:ascii="Georgia" w:hAnsi="Georgia" w:cstheme="minorHAnsi"/>
        </w:rPr>
        <w:t>g</w:t>
      </w:r>
      <w:r w:rsidR="006F7D36" w:rsidRPr="00CB4D15">
        <w:rPr>
          <w:rFonts w:ascii="Georgia" w:hAnsi="Georgia" w:cstheme="minorHAnsi"/>
        </w:rPr>
        <w:t xml:space="preserve">overnment needs to take to </w:t>
      </w:r>
      <w:r w:rsidRPr="00CB4D15">
        <w:rPr>
          <w:rFonts w:ascii="Georgia" w:hAnsi="Georgia" w:cstheme="minorHAnsi"/>
        </w:rPr>
        <w:t>address the issues faced by disabled people when accessing the scheme to allow it to achieve its full potential</w:t>
      </w:r>
      <w:r w:rsidR="00582CE2" w:rsidRPr="00CB4D15">
        <w:rPr>
          <w:rFonts w:ascii="Georgia" w:hAnsi="Georgia" w:cstheme="minorHAnsi"/>
        </w:rPr>
        <w:t>.</w:t>
      </w:r>
    </w:p>
    <w:p w14:paraId="217C449C" w14:textId="77777777" w:rsidR="0054544D" w:rsidRPr="00CB4D15" w:rsidRDefault="0054544D" w:rsidP="004D5498">
      <w:pPr>
        <w:pStyle w:val="ListParagraph"/>
        <w:rPr>
          <w:rFonts w:ascii="Georgia" w:hAnsi="Georgia" w:cstheme="minorHAnsi"/>
        </w:rPr>
      </w:pPr>
    </w:p>
    <w:p w14:paraId="3D3296A1" w14:textId="3AE9221A" w:rsidR="00F01E96" w:rsidRPr="00CB4D15" w:rsidRDefault="0054544D" w:rsidP="00925122">
      <w:pPr>
        <w:pStyle w:val="ListParagraph"/>
        <w:ind w:left="0"/>
        <w:rPr>
          <w:rFonts w:ascii="Georgia" w:hAnsi="Georgia" w:cstheme="minorHAnsi"/>
        </w:rPr>
      </w:pPr>
      <w:r w:rsidRPr="00A4771F">
        <w:rPr>
          <w:rFonts w:ascii="Georgia" w:hAnsi="Georgia" w:cstheme="minorHAnsi"/>
          <w:b/>
          <w:i/>
        </w:rPr>
        <w:t>Re</w:t>
      </w:r>
      <w:r w:rsidR="005121A5" w:rsidRPr="00A4771F">
        <w:rPr>
          <w:rFonts w:ascii="Georgia" w:hAnsi="Georgia" w:cstheme="minorHAnsi"/>
          <w:b/>
          <w:i/>
        </w:rPr>
        <w:t xml:space="preserve">form of </w:t>
      </w:r>
      <w:r w:rsidRPr="00A4771F">
        <w:rPr>
          <w:rFonts w:ascii="Georgia" w:hAnsi="Georgia" w:cstheme="minorHAnsi"/>
          <w:b/>
          <w:i/>
        </w:rPr>
        <w:t>Disability Confident</w:t>
      </w:r>
      <w:r w:rsidR="005121A5" w:rsidRPr="00A4771F">
        <w:rPr>
          <w:rFonts w:ascii="Georgia" w:hAnsi="Georgia" w:cstheme="minorHAnsi"/>
          <w:b/>
          <w:i/>
        </w:rPr>
        <w:t>.</w:t>
      </w:r>
      <w:r w:rsidRPr="00CB4D15">
        <w:rPr>
          <w:rFonts w:ascii="Georgia" w:hAnsi="Georgia" w:cstheme="minorHAnsi"/>
        </w:rPr>
        <w:t xml:space="preserve"> </w:t>
      </w:r>
      <w:r w:rsidR="005121A5" w:rsidRPr="00CB4D15">
        <w:rPr>
          <w:rFonts w:ascii="Georgia" w:hAnsi="Georgia" w:cstheme="minorHAnsi"/>
        </w:rPr>
        <w:t>T</w:t>
      </w:r>
      <w:r w:rsidRPr="00CB4D15">
        <w:rPr>
          <w:rFonts w:ascii="Georgia" w:hAnsi="Georgia" w:cstheme="minorHAnsi"/>
        </w:rPr>
        <w:t xml:space="preserve">he Charter says </w:t>
      </w:r>
      <w:r w:rsidRPr="00CB4D15">
        <w:rPr>
          <w:rFonts w:ascii="Georgia" w:hAnsi="Georgia" w:cstheme="minorHAnsi"/>
          <w:i/>
        </w:rPr>
        <w:t xml:space="preserve">the </w:t>
      </w:r>
      <w:r w:rsidR="00A1553A">
        <w:rPr>
          <w:rFonts w:ascii="Georgia" w:hAnsi="Georgia" w:cstheme="minorHAnsi"/>
          <w:i/>
        </w:rPr>
        <w:t>g</w:t>
      </w:r>
      <w:r w:rsidRPr="00CB4D15">
        <w:rPr>
          <w:rFonts w:ascii="Georgia" w:hAnsi="Georgia" w:cstheme="minorHAnsi"/>
          <w:i/>
        </w:rPr>
        <w:t>overnment should: require all employers at Disability Confident Levels 2 and 3 to meet minimum thresholds regarding the percentage of disabled people in their workforce; and remove accreditation from employers that do not move up within 3 years from Level 1 to Levels 2 or 3</w:t>
      </w:r>
      <w:r w:rsidRPr="00CB4D15">
        <w:rPr>
          <w:rFonts w:ascii="Georgia" w:hAnsi="Georgia" w:cstheme="minorHAnsi"/>
        </w:rPr>
        <w:t xml:space="preserve">. </w:t>
      </w:r>
      <w:r w:rsidR="00F01E96" w:rsidRPr="00CB4D15">
        <w:rPr>
          <w:rFonts w:ascii="Georgia" w:hAnsi="Georgia" w:cstheme="minorHAnsi"/>
        </w:rPr>
        <w:t>Why</w:t>
      </w:r>
      <w:r w:rsidRPr="00CB4D15">
        <w:rPr>
          <w:rFonts w:ascii="Georgia" w:hAnsi="Georgia" w:cstheme="minorHAnsi"/>
        </w:rPr>
        <w:t xml:space="preserve"> are these reforms to </w:t>
      </w:r>
      <w:r w:rsidR="00F01E96" w:rsidRPr="00CB4D15">
        <w:rPr>
          <w:rFonts w:ascii="Georgia" w:hAnsi="Georgia" w:cstheme="minorHAnsi"/>
        </w:rPr>
        <w:t>Disability Confident</w:t>
      </w:r>
      <w:r w:rsidRPr="00CB4D15">
        <w:rPr>
          <w:rFonts w:ascii="Georgia" w:hAnsi="Georgia" w:cstheme="minorHAnsi"/>
        </w:rPr>
        <w:t xml:space="preserve"> needed</w:t>
      </w:r>
      <w:r w:rsidR="00F01E96" w:rsidRPr="00CB4D15">
        <w:rPr>
          <w:rFonts w:ascii="Georgia" w:hAnsi="Georgia" w:cstheme="minorHAnsi"/>
        </w:rPr>
        <w:t xml:space="preserve">? </w:t>
      </w:r>
    </w:p>
    <w:p w14:paraId="088BDFBD" w14:textId="77777777" w:rsidR="0054544D" w:rsidRPr="00CB4D15" w:rsidRDefault="0054544D" w:rsidP="004D5498">
      <w:pPr>
        <w:pStyle w:val="ListParagraph"/>
        <w:rPr>
          <w:rFonts w:ascii="Georgia" w:hAnsi="Georgia" w:cstheme="minorHAnsi"/>
        </w:rPr>
      </w:pPr>
    </w:p>
    <w:p w14:paraId="47618E6E" w14:textId="2D0FFAD3" w:rsidR="00671B2A" w:rsidRPr="00CB4D15" w:rsidRDefault="00671B2A" w:rsidP="00EB713B">
      <w:pPr>
        <w:pStyle w:val="ListParagraph"/>
        <w:numPr>
          <w:ilvl w:val="0"/>
          <w:numId w:val="10"/>
        </w:numPr>
        <w:rPr>
          <w:rFonts w:ascii="Georgia" w:hAnsi="Georgia" w:cstheme="minorHAnsi"/>
        </w:rPr>
      </w:pPr>
      <w:r w:rsidRPr="00CB4D15">
        <w:rPr>
          <w:rFonts w:ascii="Georgia" w:hAnsi="Georgia" w:cstheme="minorHAnsi"/>
        </w:rPr>
        <w:t xml:space="preserve">Disabled people have little faith </w:t>
      </w:r>
      <w:r w:rsidR="00833C3A" w:rsidRPr="00CB4D15">
        <w:rPr>
          <w:rFonts w:ascii="Georgia" w:hAnsi="Georgia" w:cstheme="minorHAnsi"/>
        </w:rPr>
        <w:t>that</w:t>
      </w:r>
      <w:r w:rsidRPr="00CB4D15">
        <w:rPr>
          <w:rFonts w:ascii="Georgia" w:hAnsi="Georgia" w:cstheme="minorHAnsi"/>
        </w:rPr>
        <w:t xml:space="preserve"> the Disability Confident scheme</w:t>
      </w:r>
      <w:r w:rsidR="00833C3A" w:rsidRPr="00CB4D15">
        <w:rPr>
          <w:rFonts w:ascii="Georgia" w:hAnsi="Georgia" w:cstheme="minorHAnsi"/>
        </w:rPr>
        <w:t xml:space="preserve"> leads to employers becoming more inclusive places to work for disabled people</w:t>
      </w:r>
      <w:r w:rsidR="000774B2">
        <w:rPr>
          <w:rFonts w:ascii="Georgia" w:hAnsi="Georgia" w:cstheme="minorHAnsi"/>
        </w:rPr>
        <w:t>.</w:t>
      </w:r>
    </w:p>
    <w:p w14:paraId="308A8B20" w14:textId="26463C14" w:rsidR="00F01E96" w:rsidRPr="00CB4D15" w:rsidRDefault="00DA30C6" w:rsidP="00EB713B">
      <w:pPr>
        <w:pStyle w:val="ListParagraph"/>
        <w:numPr>
          <w:ilvl w:val="0"/>
          <w:numId w:val="10"/>
        </w:numPr>
        <w:rPr>
          <w:rFonts w:ascii="Georgia" w:hAnsi="Georgia" w:cstheme="minorHAnsi"/>
        </w:rPr>
      </w:pPr>
      <w:r w:rsidRPr="00CB4D15">
        <w:rPr>
          <w:rFonts w:ascii="Georgia" w:hAnsi="Georgia" w:cstheme="minorHAnsi"/>
        </w:rPr>
        <w:t xml:space="preserve">We believe that </w:t>
      </w:r>
      <w:r w:rsidR="00833C3A" w:rsidRPr="00CB4D15">
        <w:rPr>
          <w:rFonts w:ascii="Georgia" w:hAnsi="Georgia" w:cstheme="minorHAnsi"/>
        </w:rPr>
        <w:t xml:space="preserve">this is because </w:t>
      </w:r>
      <w:r w:rsidRPr="00CB4D15">
        <w:rPr>
          <w:rFonts w:ascii="Georgia" w:hAnsi="Georgia" w:cstheme="minorHAnsi"/>
        </w:rPr>
        <w:t xml:space="preserve">the Disability Confident scheme is too focused on </w:t>
      </w:r>
      <w:r w:rsidR="00671B2A" w:rsidRPr="00CB4D15">
        <w:rPr>
          <w:rFonts w:ascii="Georgia" w:hAnsi="Georgia" w:cstheme="minorHAnsi"/>
        </w:rPr>
        <w:t>employers’</w:t>
      </w:r>
      <w:r w:rsidRPr="00CB4D15">
        <w:rPr>
          <w:rFonts w:ascii="Georgia" w:hAnsi="Georgia" w:cstheme="minorHAnsi"/>
        </w:rPr>
        <w:t xml:space="preserve"> processes and practices</w:t>
      </w:r>
      <w:r w:rsidR="000774B2">
        <w:rPr>
          <w:rFonts w:ascii="Georgia" w:hAnsi="Georgia" w:cstheme="minorHAnsi"/>
        </w:rPr>
        <w:t>.</w:t>
      </w:r>
      <w:r w:rsidRPr="00CB4D15">
        <w:rPr>
          <w:rFonts w:ascii="Georgia" w:hAnsi="Georgia" w:cstheme="minorHAnsi"/>
        </w:rPr>
        <w:t xml:space="preserve"> </w:t>
      </w:r>
    </w:p>
    <w:p w14:paraId="6BC630C7" w14:textId="3CBB60A4" w:rsidR="00DA30C6" w:rsidRPr="00CB4D15" w:rsidRDefault="00833C3A" w:rsidP="00EB713B">
      <w:pPr>
        <w:pStyle w:val="ListParagraph"/>
        <w:numPr>
          <w:ilvl w:val="0"/>
          <w:numId w:val="10"/>
        </w:numPr>
        <w:rPr>
          <w:rFonts w:ascii="Georgia" w:hAnsi="Georgia" w:cstheme="minorHAnsi"/>
        </w:rPr>
      </w:pPr>
      <w:r w:rsidRPr="00CB4D15">
        <w:rPr>
          <w:rFonts w:ascii="Georgia" w:hAnsi="Georgia" w:cstheme="minorHAnsi"/>
        </w:rPr>
        <w:t xml:space="preserve">For example, it is </w:t>
      </w:r>
      <w:r w:rsidR="00C66BB2" w:rsidRPr="00CB4D15">
        <w:rPr>
          <w:rFonts w:ascii="Georgia" w:hAnsi="Georgia" w:cstheme="minorHAnsi"/>
        </w:rPr>
        <w:t>worrying</w:t>
      </w:r>
      <w:r w:rsidRPr="00CB4D15">
        <w:rPr>
          <w:rFonts w:ascii="Georgia" w:hAnsi="Georgia" w:cstheme="minorHAnsi"/>
        </w:rPr>
        <w:t xml:space="preserve"> that an employer can </w:t>
      </w:r>
      <w:r w:rsidR="00C66BB2" w:rsidRPr="00CB4D15">
        <w:rPr>
          <w:rFonts w:ascii="Georgia" w:hAnsi="Georgia" w:cstheme="minorHAnsi"/>
        </w:rPr>
        <w:t xml:space="preserve">be accredited at </w:t>
      </w:r>
      <w:r w:rsidRPr="00CB4D15">
        <w:rPr>
          <w:rFonts w:ascii="Georgia" w:hAnsi="Georgia" w:cstheme="minorHAnsi"/>
        </w:rPr>
        <w:t xml:space="preserve">levels 1 and 2 of the scheme without having shown that they have employed </w:t>
      </w:r>
      <w:r w:rsidR="00C66BB2" w:rsidRPr="00CB4D15">
        <w:rPr>
          <w:rFonts w:ascii="Georgia" w:hAnsi="Georgia" w:cstheme="minorHAnsi"/>
        </w:rPr>
        <w:t xml:space="preserve">even </w:t>
      </w:r>
      <w:r w:rsidRPr="00CB4D15">
        <w:rPr>
          <w:rFonts w:ascii="Georgia" w:hAnsi="Georgia" w:cstheme="minorHAnsi"/>
        </w:rPr>
        <w:t>one disabled person</w:t>
      </w:r>
      <w:r w:rsidR="000774B2">
        <w:rPr>
          <w:rFonts w:ascii="Georgia" w:hAnsi="Georgia" w:cstheme="minorHAnsi"/>
        </w:rPr>
        <w:t>.</w:t>
      </w:r>
      <w:r w:rsidR="00671B2A" w:rsidRPr="00CB4D15">
        <w:rPr>
          <w:rFonts w:ascii="Georgia" w:hAnsi="Georgia" w:cstheme="minorHAnsi"/>
        </w:rPr>
        <w:t xml:space="preserve"> </w:t>
      </w:r>
    </w:p>
    <w:p w14:paraId="02C702A0" w14:textId="1696344D" w:rsidR="007160B1" w:rsidRPr="00CB4D15" w:rsidRDefault="007160B1" w:rsidP="007160B1">
      <w:pPr>
        <w:pStyle w:val="ListParagraph"/>
        <w:numPr>
          <w:ilvl w:val="0"/>
          <w:numId w:val="10"/>
        </w:numPr>
        <w:rPr>
          <w:rFonts w:ascii="Georgia" w:hAnsi="Georgia" w:cstheme="minorHAnsi"/>
        </w:rPr>
      </w:pPr>
      <w:r w:rsidRPr="00CB4D15">
        <w:rPr>
          <w:rFonts w:ascii="Georgia" w:hAnsi="Georgia" w:cstheme="minorHAnsi"/>
        </w:rPr>
        <w:t xml:space="preserve">Instead </w:t>
      </w:r>
      <w:r w:rsidR="00900451">
        <w:rPr>
          <w:rFonts w:ascii="Georgia" w:hAnsi="Georgia" w:cstheme="minorHAnsi"/>
        </w:rPr>
        <w:t xml:space="preserve">the accreditation criteria for Disability Confident should be based on </w:t>
      </w:r>
      <w:r w:rsidRPr="00CB4D15">
        <w:rPr>
          <w:rFonts w:ascii="Georgia" w:hAnsi="Georgia" w:cstheme="minorHAnsi"/>
        </w:rPr>
        <w:t>employers’ disability employment outcomes</w:t>
      </w:r>
      <w:r w:rsidR="00900451">
        <w:rPr>
          <w:rFonts w:ascii="Georgia" w:hAnsi="Georgia" w:cstheme="minorHAnsi"/>
        </w:rPr>
        <w:t xml:space="preserve"> rather than the processes and practices they have implemented</w:t>
      </w:r>
      <w:r>
        <w:rPr>
          <w:rFonts w:ascii="Georgia" w:hAnsi="Georgia" w:cstheme="minorHAnsi"/>
        </w:rPr>
        <w:t>.</w:t>
      </w:r>
    </w:p>
    <w:p w14:paraId="475BB5BC" w14:textId="27BC6847" w:rsidR="00C66BB2" w:rsidRPr="00CB4D15" w:rsidRDefault="007160B1" w:rsidP="007160B1">
      <w:pPr>
        <w:pStyle w:val="ListParagraph"/>
        <w:numPr>
          <w:ilvl w:val="0"/>
          <w:numId w:val="10"/>
        </w:numPr>
        <w:rPr>
          <w:rFonts w:ascii="Georgia" w:hAnsi="Georgia" w:cstheme="minorHAnsi"/>
        </w:rPr>
      </w:pPr>
      <w:r w:rsidRPr="00CB4D15">
        <w:rPr>
          <w:rFonts w:ascii="Georgia" w:hAnsi="Georgia" w:cstheme="minorHAnsi"/>
        </w:rPr>
        <w:t xml:space="preserve"> </w:t>
      </w:r>
      <w:r w:rsidR="00C66BB2" w:rsidRPr="00CB4D15">
        <w:rPr>
          <w:rFonts w:ascii="Georgia" w:hAnsi="Georgia" w:cstheme="minorHAnsi"/>
        </w:rPr>
        <w:t>Disability@Work evidence</w:t>
      </w:r>
      <w:r w:rsidR="00EA3243" w:rsidRPr="00CB4D15">
        <w:rPr>
          <w:rStyle w:val="FootnoteReference"/>
          <w:rFonts w:ascii="Georgia" w:hAnsi="Georgia" w:cstheme="minorHAnsi"/>
        </w:rPr>
        <w:footnoteReference w:id="6"/>
      </w:r>
      <w:r w:rsidR="00C66BB2" w:rsidRPr="00CB4D15">
        <w:rPr>
          <w:rFonts w:ascii="Georgia" w:hAnsi="Georgia" w:cstheme="minorHAnsi"/>
        </w:rPr>
        <w:t xml:space="preserve"> in relation to the forerunner scheme to Disability Confident (Two Ticks) shows Two Ticks employers did not employ proportionately disabled people </w:t>
      </w:r>
      <w:r w:rsidR="0054544D" w:rsidRPr="00CB4D15">
        <w:rPr>
          <w:rFonts w:ascii="Georgia" w:hAnsi="Georgia" w:cstheme="minorHAnsi"/>
        </w:rPr>
        <w:t xml:space="preserve">in proportionately greater numbers </w:t>
      </w:r>
      <w:r w:rsidR="00C66BB2" w:rsidRPr="00CB4D15">
        <w:rPr>
          <w:rFonts w:ascii="Georgia" w:hAnsi="Georgia" w:cstheme="minorHAnsi"/>
        </w:rPr>
        <w:t>than non-Two Ticks employers. There is no reason to assume the situation is any different for Disability Confident.</w:t>
      </w:r>
    </w:p>
    <w:p w14:paraId="36B526EE" w14:textId="77C21F7E" w:rsidR="00833C3A" w:rsidRPr="00CB4D15" w:rsidRDefault="00743A56" w:rsidP="00EB713B">
      <w:pPr>
        <w:pStyle w:val="ListParagraph"/>
        <w:numPr>
          <w:ilvl w:val="0"/>
          <w:numId w:val="10"/>
        </w:numPr>
        <w:rPr>
          <w:rFonts w:ascii="Georgia" w:hAnsi="Georgia" w:cstheme="minorHAnsi"/>
        </w:rPr>
      </w:pPr>
      <w:r w:rsidRPr="00CB4D15">
        <w:rPr>
          <w:rFonts w:ascii="Georgia" w:hAnsi="Georgia" w:cstheme="minorHAnsi"/>
        </w:rPr>
        <w:t xml:space="preserve">We also believe employers should be expected to move up the Disability Confident levels rather than sitting at level 1 indefinitely. </w:t>
      </w:r>
      <w:r w:rsidR="0054544D" w:rsidRPr="00CB4D15">
        <w:rPr>
          <w:rFonts w:ascii="Georgia" w:hAnsi="Georgia" w:cstheme="minorHAnsi"/>
        </w:rPr>
        <w:t xml:space="preserve">Hence the proposal to remove </w:t>
      </w:r>
      <w:r w:rsidRPr="00CB4D15">
        <w:rPr>
          <w:rFonts w:ascii="Georgia" w:hAnsi="Georgia" w:cstheme="minorHAnsi"/>
        </w:rPr>
        <w:t>a</w:t>
      </w:r>
      <w:r w:rsidR="000B20D8" w:rsidRPr="00CB4D15">
        <w:rPr>
          <w:rFonts w:ascii="Georgia" w:hAnsi="Georgia" w:cstheme="minorHAnsi"/>
        </w:rPr>
        <w:t>ccreditation from</w:t>
      </w:r>
      <w:r w:rsidR="0054544D" w:rsidRPr="00CB4D15">
        <w:rPr>
          <w:rFonts w:ascii="Georgia" w:hAnsi="Georgia" w:cstheme="minorHAnsi"/>
        </w:rPr>
        <w:t xml:space="preserve"> </w:t>
      </w:r>
      <w:r w:rsidR="000B20D8" w:rsidRPr="00CB4D15">
        <w:rPr>
          <w:rFonts w:ascii="Georgia" w:hAnsi="Georgia" w:cstheme="minorHAnsi"/>
        </w:rPr>
        <w:t>employer</w:t>
      </w:r>
      <w:r w:rsidR="0054544D" w:rsidRPr="00CB4D15">
        <w:rPr>
          <w:rFonts w:ascii="Georgia" w:hAnsi="Georgia" w:cstheme="minorHAnsi"/>
        </w:rPr>
        <w:t>s</w:t>
      </w:r>
      <w:r w:rsidR="000B20D8" w:rsidRPr="00CB4D15">
        <w:rPr>
          <w:rFonts w:ascii="Georgia" w:hAnsi="Georgia" w:cstheme="minorHAnsi"/>
        </w:rPr>
        <w:t xml:space="preserve"> if they do not move up within 3 years from level 1 to levels 2 or 3</w:t>
      </w:r>
      <w:r w:rsidRPr="00CB4D15">
        <w:rPr>
          <w:rFonts w:ascii="Georgia" w:hAnsi="Georgia" w:cstheme="minorHAnsi"/>
        </w:rPr>
        <w:t>.</w:t>
      </w:r>
      <w:r w:rsidR="000B20D8" w:rsidRPr="00CB4D15">
        <w:rPr>
          <w:rFonts w:ascii="Georgia" w:hAnsi="Georgia" w:cstheme="minorHAnsi"/>
        </w:rPr>
        <w:t xml:space="preserve"> </w:t>
      </w:r>
    </w:p>
    <w:p w14:paraId="4A10F3C1" w14:textId="77777777" w:rsidR="00207364" w:rsidRPr="00CB4D15" w:rsidRDefault="00207364" w:rsidP="00900DEE">
      <w:pPr>
        <w:rPr>
          <w:rFonts w:ascii="Georgia" w:hAnsi="Georgia" w:cstheme="minorHAnsi"/>
        </w:rPr>
      </w:pPr>
    </w:p>
    <w:p w14:paraId="45900432" w14:textId="2056EB5B" w:rsidR="00F01E96" w:rsidRPr="00CB4D15" w:rsidRDefault="005121A5" w:rsidP="00900DEE">
      <w:pPr>
        <w:rPr>
          <w:rFonts w:ascii="Georgia" w:hAnsi="Georgia" w:cstheme="minorHAnsi"/>
        </w:rPr>
      </w:pPr>
      <w:r w:rsidRPr="00A4771F">
        <w:rPr>
          <w:rFonts w:ascii="Georgia" w:hAnsi="Georgia" w:cstheme="minorHAnsi"/>
          <w:b/>
          <w:i/>
        </w:rPr>
        <w:t>Leveraging</w:t>
      </w:r>
      <w:r w:rsidR="0054544D" w:rsidRPr="00A4771F">
        <w:rPr>
          <w:rFonts w:ascii="Georgia" w:hAnsi="Georgia" w:cstheme="minorHAnsi"/>
          <w:b/>
          <w:i/>
        </w:rPr>
        <w:t xml:space="preserve"> </w:t>
      </w:r>
      <w:r w:rsidR="00A1553A" w:rsidRPr="00A4771F">
        <w:rPr>
          <w:rFonts w:ascii="Georgia" w:hAnsi="Georgia" w:cstheme="minorHAnsi"/>
          <w:b/>
          <w:i/>
        </w:rPr>
        <w:t>g</w:t>
      </w:r>
      <w:r w:rsidR="0054544D" w:rsidRPr="00A4771F">
        <w:rPr>
          <w:rFonts w:ascii="Georgia" w:hAnsi="Georgia" w:cstheme="minorHAnsi"/>
          <w:b/>
          <w:i/>
        </w:rPr>
        <w:t>overnment procurement</w:t>
      </w:r>
      <w:r w:rsidRPr="00A4771F">
        <w:rPr>
          <w:rFonts w:ascii="Georgia" w:hAnsi="Georgia" w:cstheme="minorHAnsi"/>
          <w:b/>
          <w:i/>
        </w:rPr>
        <w:t>.</w:t>
      </w:r>
      <w:r w:rsidRPr="00CB4D15">
        <w:rPr>
          <w:rFonts w:ascii="Georgia" w:hAnsi="Georgia" w:cstheme="minorHAnsi"/>
        </w:rPr>
        <w:t xml:space="preserve"> T</w:t>
      </w:r>
      <w:r w:rsidR="0054544D" w:rsidRPr="00CB4D15">
        <w:rPr>
          <w:rFonts w:ascii="Georgia" w:hAnsi="Georgia" w:cstheme="minorHAnsi"/>
        </w:rPr>
        <w:t xml:space="preserve">he Charter says </w:t>
      </w:r>
      <w:r w:rsidR="0054544D" w:rsidRPr="00CB4D15">
        <w:rPr>
          <w:rFonts w:ascii="Georgia" w:hAnsi="Georgia" w:cstheme="minorHAnsi"/>
          <w:i/>
        </w:rPr>
        <w:t xml:space="preserve">the </w:t>
      </w:r>
      <w:r w:rsidR="00A1553A">
        <w:rPr>
          <w:rFonts w:ascii="Georgia" w:hAnsi="Georgia" w:cstheme="minorHAnsi"/>
          <w:i/>
        </w:rPr>
        <w:t>g</w:t>
      </w:r>
      <w:r w:rsidR="0054544D" w:rsidRPr="00CB4D15">
        <w:rPr>
          <w:rFonts w:ascii="Georgia" w:hAnsi="Georgia" w:cstheme="minorHAnsi"/>
          <w:i/>
        </w:rPr>
        <w:t xml:space="preserve">overnment should: ensure award decisions for all public sector contracts take into account the percentage of disabled people in the workforce of tendering organisations; require </w:t>
      </w:r>
      <w:r w:rsidR="00A1553A">
        <w:rPr>
          <w:rFonts w:ascii="Georgia" w:hAnsi="Georgia" w:cstheme="minorHAnsi"/>
          <w:i/>
        </w:rPr>
        <w:t>g</w:t>
      </w:r>
      <w:r w:rsidR="0054544D" w:rsidRPr="00CB4D15">
        <w:rPr>
          <w:rFonts w:ascii="Georgia" w:hAnsi="Georgia" w:cstheme="minorHAnsi"/>
          <w:i/>
        </w:rPr>
        <w:t xml:space="preserve">overnment contractors to work towards a minimum threshold regarding the percentage of disabled people in their workforce; and take failure to achieve this threshold into account in future contract award decisions. </w:t>
      </w:r>
      <w:r w:rsidR="00F01E96" w:rsidRPr="00CB4D15">
        <w:rPr>
          <w:rFonts w:ascii="Georgia" w:hAnsi="Georgia" w:cstheme="minorHAnsi"/>
        </w:rPr>
        <w:t xml:space="preserve">How will leveraging </w:t>
      </w:r>
      <w:r w:rsidR="00A1553A">
        <w:rPr>
          <w:rFonts w:ascii="Georgia" w:hAnsi="Georgia" w:cstheme="minorHAnsi"/>
        </w:rPr>
        <w:t>g</w:t>
      </w:r>
      <w:r w:rsidR="00F01E96" w:rsidRPr="00CB4D15">
        <w:rPr>
          <w:rFonts w:ascii="Georgia" w:hAnsi="Georgia" w:cstheme="minorHAnsi"/>
        </w:rPr>
        <w:t xml:space="preserve">overnment procurement help drive down the </w:t>
      </w:r>
      <w:r w:rsidR="00C66BB2" w:rsidRPr="00CB4D15">
        <w:rPr>
          <w:rFonts w:ascii="Georgia" w:hAnsi="Georgia" w:cstheme="minorHAnsi"/>
        </w:rPr>
        <w:t>disability employment gap</w:t>
      </w:r>
      <w:r w:rsidR="00F01E96" w:rsidRPr="00CB4D15">
        <w:rPr>
          <w:rFonts w:ascii="Georgia" w:hAnsi="Georgia" w:cstheme="minorHAnsi"/>
        </w:rPr>
        <w:t>?</w:t>
      </w:r>
    </w:p>
    <w:p w14:paraId="5A9B5469" w14:textId="245399DC" w:rsidR="005A0EFB" w:rsidRPr="00CB4D15" w:rsidRDefault="004B14AB" w:rsidP="005A0EFB">
      <w:pPr>
        <w:pStyle w:val="ListParagraph"/>
        <w:numPr>
          <w:ilvl w:val="0"/>
          <w:numId w:val="11"/>
        </w:numPr>
        <w:rPr>
          <w:rFonts w:ascii="Georgia" w:hAnsi="Georgia" w:cstheme="minorHAnsi"/>
        </w:rPr>
      </w:pPr>
      <w:r>
        <w:rPr>
          <w:rFonts w:ascii="Georgia" w:hAnsi="Georgia" w:cstheme="minorHAnsi"/>
        </w:rPr>
        <w:t>T</w:t>
      </w:r>
      <w:r w:rsidR="005A0EFB" w:rsidRPr="00CB4D15">
        <w:rPr>
          <w:rFonts w:ascii="Georgia" w:hAnsi="Georgia" w:cstheme="minorHAnsi"/>
        </w:rPr>
        <w:t xml:space="preserve">he UK </w:t>
      </w:r>
      <w:r w:rsidR="00A1553A">
        <w:rPr>
          <w:rFonts w:ascii="Georgia" w:hAnsi="Georgia" w:cstheme="minorHAnsi"/>
        </w:rPr>
        <w:t>g</w:t>
      </w:r>
      <w:r w:rsidR="005A0EFB" w:rsidRPr="00CB4D15">
        <w:rPr>
          <w:rFonts w:ascii="Georgia" w:hAnsi="Georgia" w:cstheme="minorHAnsi"/>
        </w:rPr>
        <w:t xml:space="preserve">overnment spends £292 billion </w:t>
      </w:r>
      <w:r>
        <w:rPr>
          <w:rFonts w:ascii="Georgia" w:hAnsi="Georgia" w:cstheme="minorHAnsi"/>
        </w:rPr>
        <w:t xml:space="preserve">annually </w:t>
      </w:r>
      <w:r w:rsidR="005A0EFB" w:rsidRPr="00CB4D15">
        <w:rPr>
          <w:rFonts w:ascii="Georgia" w:hAnsi="Georgia" w:cstheme="minorHAnsi"/>
        </w:rPr>
        <w:t>buying goods and services from external suppliers, amounting to one third of public expenditure</w:t>
      </w:r>
      <w:r w:rsidR="00227AFB" w:rsidRPr="00CB4D15">
        <w:rPr>
          <w:rFonts w:ascii="Georgia" w:hAnsi="Georgia" w:cstheme="minorHAnsi"/>
        </w:rPr>
        <w:t>.</w:t>
      </w:r>
    </w:p>
    <w:p w14:paraId="4A54B250" w14:textId="522503D7" w:rsidR="005A0EFB" w:rsidRPr="00CB4D15" w:rsidRDefault="002811F7" w:rsidP="005A0EFB">
      <w:pPr>
        <w:pStyle w:val="ListParagraph"/>
        <w:numPr>
          <w:ilvl w:val="0"/>
          <w:numId w:val="11"/>
        </w:numPr>
        <w:rPr>
          <w:rFonts w:ascii="Georgia" w:hAnsi="Georgia" w:cstheme="minorHAnsi"/>
        </w:rPr>
      </w:pPr>
      <w:r w:rsidRPr="00CB4D15">
        <w:rPr>
          <w:rFonts w:ascii="Georgia" w:hAnsi="Georgia" w:cstheme="minorHAnsi"/>
        </w:rPr>
        <w:t xml:space="preserve">Government has procurement contracts with tens of thousands of suppliers, who together employ </w:t>
      </w:r>
      <w:r w:rsidR="00CE255E" w:rsidRPr="00CB4D15">
        <w:rPr>
          <w:rFonts w:ascii="Georgia" w:hAnsi="Georgia" w:cstheme="minorHAnsi"/>
        </w:rPr>
        <w:t>very large numbers of</w:t>
      </w:r>
      <w:r w:rsidRPr="00CB4D15">
        <w:rPr>
          <w:rFonts w:ascii="Georgia" w:hAnsi="Georgia" w:cstheme="minorHAnsi"/>
        </w:rPr>
        <w:t xml:space="preserve"> people</w:t>
      </w:r>
      <w:r w:rsidR="004B14AB">
        <w:rPr>
          <w:rFonts w:ascii="Georgia" w:hAnsi="Georgia" w:cstheme="minorHAnsi"/>
        </w:rPr>
        <w:t>.</w:t>
      </w:r>
    </w:p>
    <w:p w14:paraId="4A999390" w14:textId="71111E27" w:rsidR="005A0EFB" w:rsidRPr="00CB4D15" w:rsidRDefault="005A0EFB" w:rsidP="005A0EFB">
      <w:pPr>
        <w:pStyle w:val="ListParagraph"/>
        <w:numPr>
          <w:ilvl w:val="0"/>
          <w:numId w:val="11"/>
        </w:numPr>
        <w:rPr>
          <w:rFonts w:ascii="Georgia" w:hAnsi="Georgia" w:cstheme="minorHAnsi"/>
        </w:rPr>
      </w:pPr>
      <w:r w:rsidRPr="00CB4D15">
        <w:rPr>
          <w:rFonts w:ascii="Georgia" w:hAnsi="Georgia" w:cstheme="minorHAnsi"/>
        </w:rPr>
        <w:t>The number of people who work for organisations who bid for and deliver public sector contracts therefore constitutes a significant proportion of the total workforce in the UK</w:t>
      </w:r>
      <w:r w:rsidR="004B14AB">
        <w:rPr>
          <w:rFonts w:ascii="Georgia" w:hAnsi="Georgia" w:cstheme="minorHAnsi"/>
        </w:rPr>
        <w:t>.</w:t>
      </w:r>
    </w:p>
    <w:p w14:paraId="245DD675" w14:textId="38BEB036" w:rsidR="005A0EFB" w:rsidRPr="00CB4D15" w:rsidRDefault="005A0EFB" w:rsidP="00712E00">
      <w:pPr>
        <w:pStyle w:val="ListParagraph"/>
        <w:numPr>
          <w:ilvl w:val="0"/>
          <w:numId w:val="11"/>
        </w:numPr>
        <w:rPr>
          <w:rFonts w:ascii="Georgia" w:hAnsi="Georgia" w:cstheme="minorHAnsi"/>
        </w:rPr>
      </w:pPr>
      <w:r w:rsidRPr="00CB4D15">
        <w:rPr>
          <w:rFonts w:ascii="Georgia" w:hAnsi="Georgia" w:cstheme="minorHAnsi"/>
        </w:rPr>
        <w:t>Targeting th</w:t>
      </w:r>
      <w:r w:rsidR="00743A56" w:rsidRPr="00CB4D15">
        <w:rPr>
          <w:rFonts w:ascii="Georgia" w:hAnsi="Georgia" w:cstheme="minorHAnsi"/>
        </w:rPr>
        <w:t xml:space="preserve">ese employers </w:t>
      </w:r>
      <w:r w:rsidRPr="00CB4D15">
        <w:rPr>
          <w:rFonts w:ascii="Georgia" w:hAnsi="Georgia" w:cstheme="minorHAnsi"/>
        </w:rPr>
        <w:t xml:space="preserve">is therefore </w:t>
      </w:r>
      <w:r w:rsidR="00743A56" w:rsidRPr="00CB4D15">
        <w:rPr>
          <w:rFonts w:ascii="Georgia" w:hAnsi="Georgia" w:cstheme="minorHAnsi"/>
        </w:rPr>
        <w:t>a direct route by which the government can reduce the d</w:t>
      </w:r>
      <w:r w:rsidRPr="00CB4D15">
        <w:rPr>
          <w:rFonts w:ascii="Georgia" w:hAnsi="Georgia" w:cstheme="minorHAnsi"/>
        </w:rPr>
        <w:t>isability employment gap</w:t>
      </w:r>
      <w:r w:rsidR="004B14AB">
        <w:rPr>
          <w:rFonts w:ascii="Georgia" w:hAnsi="Georgia" w:cstheme="minorHAnsi"/>
        </w:rPr>
        <w:t>.</w:t>
      </w:r>
      <w:r w:rsidRPr="00CB4D15">
        <w:rPr>
          <w:rFonts w:ascii="Georgia" w:hAnsi="Georgia" w:cstheme="minorHAnsi"/>
        </w:rPr>
        <w:t xml:space="preserve"> </w:t>
      </w:r>
    </w:p>
    <w:p w14:paraId="3D5F58E6" w14:textId="48844B81" w:rsidR="005A0EFB" w:rsidRPr="00CB4D15" w:rsidRDefault="005A0EFB" w:rsidP="005A0EFB">
      <w:pPr>
        <w:pStyle w:val="ListParagraph"/>
        <w:numPr>
          <w:ilvl w:val="0"/>
          <w:numId w:val="11"/>
        </w:numPr>
        <w:rPr>
          <w:rFonts w:ascii="Georgia" w:hAnsi="Georgia" w:cstheme="minorHAnsi"/>
        </w:rPr>
      </w:pPr>
      <w:r w:rsidRPr="00CB4D15">
        <w:rPr>
          <w:rFonts w:ascii="Georgia" w:hAnsi="Georgia" w:cstheme="minorHAnsi"/>
        </w:rPr>
        <w:t xml:space="preserve">The government outlined a new </w:t>
      </w:r>
      <w:r w:rsidR="00C70CE7" w:rsidRPr="00CB4D15">
        <w:rPr>
          <w:rFonts w:ascii="Georgia" w:hAnsi="Georgia" w:cstheme="minorHAnsi"/>
        </w:rPr>
        <w:t xml:space="preserve">social value </w:t>
      </w:r>
      <w:r w:rsidRPr="00CB4D15">
        <w:rPr>
          <w:rFonts w:ascii="Georgia" w:hAnsi="Georgia" w:cstheme="minorHAnsi"/>
        </w:rPr>
        <w:t xml:space="preserve">procurement model in a policy procurement note (PPN 06/20), which came into force on January 1st, 2021. While contracting authorities can choose disability employment as one of the social value </w:t>
      </w:r>
      <w:r w:rsidR="00123006" w:rsidRPr="00CB4D15">
        <w:rPr>
          <w:rFonts w:ascii="Georgia" w:hAnsi="Georgia" w:cstheme="minorHAnsi"/>
        </w:rPr>
        <w:t>criteria</w:t>
      </w:r>
      <w:r w:rsidRPr="00CB4D15">
        <w:rPr>
          <w:rFonts w:ascii="Georgia" w:hAnsi="Georgia" w:cstheme="minorHAnsi"/>
        </w:rPr>
        <w:t xml:space="preserve"> </w:t>
      </w:r>
      <w:r w:rsidR="00743A56" w:rsidRPr="00CB4D15">
        <w:rPr>
          <w:rFonts w:ascii="Georgia" w:hAnsi="Georgia" w:cstheme="minorHAnsi"/>
        </w:rPr>
        <w:t xml:space="preserve">on which they can </w:t>
      </w:r>
      <w:r w:rsidRPr="00CB4D15">
        <w:rPr>
          <w:rFonts w:ascii="Georgia" w:hAnsi="Georgia" w:cstheme="minorHAnsi"/>
        </w:rPr>
        <w:t>ask tendering organisations to compete</w:t>
      </w:r>
      <w:r w:rsidR="00743A56" w:rsidRPr="00CB4D15">
        <w:rPr>
          <w:rFonts w:ascii="Georgia" w:hAnsi="Georgia" w:cstheme="minorHAnsi"/>
        </w:rPr>
        <w:t>,</w:t>
      </w:r>
      <w:r w:rsidRPr="00CB4D15">
        <w:rPr>
          <w:rFonts w:ascii="Georgia" w:hAnsi="Georgia" w:cstheme="minorHAnsi"/>
        </w:rPr>
        <w:t xml:space="preserve"> there is no requirement for contracting authorities </w:t>
      </w:r>
      <w:r w:rsidR="00743A56" w:rsidRPr="00CB4D15">
        <w:rPr>
          <w:rFonts w:ascii="Georgia" w:hAnsi="Georgia" w:cstheme="minorHAnsi"/>
        </w:rPr>
        <w:t>to</w:t>
      </w:r>
      <w:r w:rsidRPr="00CB4D15">
        <w:rPr>
          <w:rFonts w:ascii="Georgia" w:hAnsi="Georgia" w:cstheme="minorHAnsi"/>
        </w:rPr>
        <w:t xml:space="preserve"> do so.</w:t>
      </w:r>
    </w:p>
    <w:p w14:paraId="5B40C004" w14:textId="3C2C45B3" w:rsidR="005A0EFB" w:rsidRPr="00CB4D15" w:rsidRDefault="00123006" w:rsidP="005A0EFB">
      <w:pPr>
        <w:pStyle w:val="ListParagraph"/>
        <w:numPr>
          <w:ilvl w:val="0"/>
          <w:numId w:val="11"/>
        </w:numPr>
        <w:rPr>
          <w:rFonts w:ascii="Georgia" w:hAnsi="Georgia" w:cstheme="minorHAnsi"/>
        </w:rPr>
      </w:pPr>
      <w:r w:rsidRPr="00CB4D15">
        <w:rPr>
          <w:rFonts w:ascii="Georgia" w:hAnsi="Georgia" w:cstheme="minorHAnsi"/>
        </w:rPr>
        <w:t xml:space="preserve">Even if contracting authorities do include disability employment as one of the social value criteria, </w:t>
      </w:r>
      <w:r w:rsidR="005A0EFB" w:rsidRPr="00CB4D15">
        <w:rPr>
          <w:rFonts w:ascii="Georgia" w:hAnsi="Georgia" w:cstheme="minorHAnsi"/>
        </w:rPr>
        <w:t xml:space="preserve">PPN 06/20 does not stipulate explicitly that firms should be evaluated based on their disability employment metrics </w:t>
      </w:r>
      <w:r w:rsidRPr="00CB4D15">
        <w:rPr>
          <w:rFonts w:ascii="Georgia" w:hAnsi="Georgia" w:cstheme="minorHAnsi"/>
        </w:rPr>
        <w:t>(</w:t>
      </w:r>
      <w:r w:rsidR="005A0EFB" w:rsidRPr="00CB4D15">
        <w:rPr>
          <w:rFonts w:ascii="Georgia" w:hAnsi="Georgia" w:cstheme="minorHAnsi"/>
        </w:rPr>
        <w:t>such as the proportion of their workforce that is disabled).</w:t>
      </w:r>
    </w:p>
    <w:p w14:paraId="637F746C" w14:textId="69742D68" w:rsidR="00F01E96" w:rsidRPr="00CB4D15" w:rsidRDefault="00743A56" w:rsidP="0054544D">
      <w:pPr>
        <w:pStyle w:val="ListParagraph"/>
        <w:numPr>
          <w:ilvl w:val="0"/>
          <w:numId w:val="11"/>
        </w:numPr>
        <w:rPr>
          <w:rFonts w:ascii="Georgia" w:hAnsi="Georgia" w:cstheme="minorHAnsi"/>
        </w:rPr>
      </w:pPr>
      <w:r w:rsidRPr="00CB4D15">
        <w:rPr>
          <w:rFonts w:ascii="Georgia" w:hAnsi="Georgia" w:cstheme="minorHAnsi"/>
        </w:rPr>
        <w:t>We believe that by</w:t>
      </w:r>
      <w:r w:rsidR="00123006" w:rsidRPr="00CB4D15">
        <w:rPr>
          <w:rFonts w:ascii="Georgia" w:hAnsi="Georgia" w:cstheme="minorHAnsi"/>
        </w:rPr>
        <w:t xml:space="preserve"> enacting the proposals outlined in the Charter, current procurement rules can be </w:t>
      </w:r>
      <w:r w:rsidR="0095340C" w:rsidRPr="00CB4D15">
        <w:rPr>
          <w:rFonts w:ascii="Georgia" w:hAnsi="Georgia" w:cstheme="minorHAnsi"/>
        </w:rPr>
        <w:t>strengthened</w:t>
      </w:r>
      <w:r w:rsidR="00123006" w:rsidRPr="00CB4D15">
        <w:rPr>
          <w:rFonts w:ascii="Georgia" w:hAnsi="Georgia" w:cstheme="minorHAnsi"/>
        </w:rPr>
        <w:t xml:space="preserve"> to ensure </w:t>
      </w:r>
      <w:r w:rsidR="002811F7" w:rsidRPr="00CB4D15">
        <w:rPr>
          <w:rFonts w:ascii="Georgia" w:hAnsi="Georgia" w:cstheme="minorHAnsi"/>
        </w:rPr>
        <w:t xml:space="preserve">organisations </w:t>
      </w:r>
      <w:r w:rsidRPr="00CB4D15">
        <w:rPr>
          <w:rFonts w:ascii="Georgia" w:hAnsi="Georgia" w:cstheme="minorHAnsi"/>
        </w:rPr>
        <w:t>that</w:t>
      </w:r>
      <w:r w:rsidR="002811F7" w:rsidRPr="00CB4D15">
        <w:rPr>
          <w:rFonts w:ascii="Georgia" w:hAnsi="Georgia" w:cstheme="minorHAnsi"/>
        </w:rPr>
        <w:t xml:space="preserve"> bid for public sector contracts </w:t>
      </w:r>
      <w:r w:rsidR="00123006" w:rsidRPr="00CB4D15">
        <w:rPr>
          <w:rFonts w:ascii="Georgia" w:hAnsi="Georgia" w:cstheme="minorHAnsi"/>
        </w:rPr>
        <w:t>are</w:t>
      </w:r>
      <w:r w:rsidRPr="00CB4D15">
        <w:rPr>
          <w:rFonts w:ascii="Georgia" w:hAnsi="Georgia" w:cstheme="minorHAnsi"/>
        </w:rPr>
        <w:t xml:space="preserve"> encouraged </w:t>
      </w:r>
      <w:r w:rsidR="002811F7" w:rsidRPr="00CB4D15">
        <w:rPr>
          <w:rFonts w:ascii="Georgia" w:hAnsi="Georgia" w:cstheme="minorHAnsi"/>
        </w:rPr>
        <w:t xml:space="preserve">to hire </w:t>
      </w:r>
      <w:r w:rsidR="004B14AB">
        <w:rPr>
          <w:rFonts w:ascii="Georgia" w:hAnsi="Georgia" w:cstheme="minorHAnsi"/>
        </w:rPr>
        <w:t xml:space="preserve">and retain </w:t>
      </w:r>
      <w:r w:rsidR="002811F7" w:rsidRPr="00CB4D15">
        <w:rPr>
          <w:rFonts w:ascii="Georgia" w:hAnsi="Georgia" w:cstheme="minorHAnsi"/>
        </w:rPr>
        <w:t>disabled people</w:t>
      </w:r>
      <w:r w:rsidR="00123006" w:rsidRPr="00CB4D15">
        <w:rPr>
          <w:rFonts w:ascii="Georgia" w:hAnsi="Georgia" w:cstheme="minorHAnsi"/>
        </w:rPr>
        <w:t xml:space="preserve"> in greater numbers</w:t>
      </w:r>
      <w:r w:rsidR="0095340C" w:rsidRPr="00CB4D15">
        <w:rPr>
          <w:rFonts w:ascii="Georgia" w:hAnsi="Georgia" w:cstheme="minorHAnsi"/>
        </w:rPr>
        <w:t>.</w:t>
      </w:r>
    </w:p>
    <w:p w14:paraId="740CA20E" w14:textId="77777777" w:rsidR="007B44A7" w:rsidRPr="00CB4D15" w:rsidRDefault="007B44A7" w:rsidP="00900DEE">
      <w:pPr>
        <w:rPr>
          <w:rFonts w:ascii="Georgia" w:hAnsi="Georgia" w:cstheme="minorHAnsi"/>
          <w:b/>
        </w:rPr>
      </w:pPr>
    </w:p>
    <w:p w14:paraId="53840F5F" w14:textId="10C125F7" w:rsidR="004E2591" w:rsidRPr="00CB4D15" w:rsidRDefault="005121A5" w:rsidP="00900DEE">
      <w:pPr>
        <w:rPr>
          <w:rFonts w:ascii="Georgia" w:hAnsi="Georgia" w:cstheme="minorHAnsi"/>
        </w:rPr>
      </w:pPr>
      <w:r w:rsidRPr="00A4771F">
        <w:rPr>
          <w:rFonts w:ascii="Georgia" w:hAnsi="Georgia" w:cstheme="minorHAnsi"/>
          <w:b/>
          <w:i/>
        </w:rPr>
        <w:t>Workplace adjustments</w:t>
      </w:r>
      <w:r w:rsidRPr="00A4771F">
        <w:rPr>
          <w:rFonts w:ascii="Georgia" w:hAnsi="Georgia" w:cstheme="minorHAnsi"/>
          <w:i/>
        </w:rPr>
        <w:t>.</w:t>
      </w:r>
      <w:r w:rsidRPr="00CB4D15">
        <w:rPr>
          <w:rFonts w:ascii="Georgia" w:hAnsi="Georgia" w:cstheme="minorHAnsi"/>
        </w:rPr>
        <w:t xml:space="preserve"> </w:t>
      </w:r>
      <w:r w:rsidR="00F01E96" w:rsidRPr="00CB4D15">
        <w:rPr>
          <w:rFonts w:ascii="Georgia" w:hAnsi="Georgia" w:cstheme="minorHAnsi"/>
        </w:rPr>
        <w:t xml:space="preserve">Why have you asked </w:t>
      </w:r>
      <w:r w:rsidR="00743A56" w:rsidRPr="00CB4D15">
        <w:rPr>
          <w:rFonts w:ascii="Georgia" w:hAnsi="Georgia" w:cstheme="minorHAnsi"/>
        </w:rPr>
        <w:t xml:space="preserve">the government </w:t>
      </w:r>
      <w:r w:rsidR="00743A56" w:rsidRPr="00CB4D15">
        <w:rPr>
          <w:rFonts w:ascii="Georgia" w:hAnsi="Georgia" w:cstheme="minorHAnsi"/>
          <w:i/>
        </w:rPr>
        <w:t>to require employers to notify employees on decisions regarding reasonable adjustment requests within two weeks</w:t>
      </w:r>
      <w:r w:rsidR="004E2591" w:rsidRPr="00CB4D15">
        <w:rPr>
          <w:rFonts w:ascii="Georgia" w:hAnsi="Georgia" w:cstheme="minorHAnsi"/>
        </w:rPr>
        <w:t>? Surely employers will need a longer period of time to do so, especially in complex cases</w:t>
      </w:r>
      <w:r w:rsidR="00743A56" w:rsidRPr="00CB4D15">
        <w:rPr>
          <w:rFonts w:ascii="Georgia" w:hAnsi="Georgia" w:cstheme="minorHAnsi"/>
        </w:rPr>
        <w:t>?</w:t>
      </w:r>
      <w:r w:rsidR="004E2591" w:rsidRPr="00CB4D15">
        <w:rPr>
          <w:rFonts w:ascii="Georgia" w:hAnsi="Georgia" w:cstheme="minorHAnsi"/>
        </w:rPr>
        <w:t xml:space="preserve">  </w:t>
      </w:r>
    </w:p>
    <w:p w14:paraId="3BB5F658" w14:textId="28FED3F0" w:rsidR="004E2591" w:rsidRPr="00CB4D15" w:rsidRDefault="00A81530" w:rsidP="000B20D8">
      <w:pPr>
        <w:pStyle w:val="ListParagraph"/>
        <w:numPr>
          <w:ilvl w:val="0"/>
          <w:numId w:val="11"/>
        </w:numPr>
        <w:rPr>
          <w:rFonts w:ascii="Georgia" w:hAnsi="Georgia" w:cstheme="minorHAnsi"/>
        </w:rPr>
      </w:pPr>
      <w:r w:rsidRPr="00CB4D15">
        <w:rPr>
          <w:rFonts w:ascii="Georgia" w:hAnsi="Georgia" w:cstheme="minorHAnsi"/>
        </w:rPr>
        <w:t>Reasonable adjustments are vital in helping many disabled people do their jobs</w:t>
      </w:r>
      <w:r w:rsidR="004B14AB">
        <w:rPr>
          <w:rFonts w:ascii="Georgia" w:hAnsi="Georgia" w:cstheme="minorHAnsi"/>
        </w:rPr>
        <w:t>.</w:t>
      </w:r>
    </w:p>
    <w:p w14:paraId="0427CE39" w14:textId="531559E8" w:rsidR="00A81530" w:rsidRPr="00CB4D15" w:rsidRDefault="00A81530" w:rsidP="000B20D8">
      <w:pPr>
        <w:pStyle w:val="ListParagraph"/>
        <w:numPr>
          <w:ilvl w:val="0"/>
          <w:numId w:val="11"/>
        </w:numPr>
        <w:rPr>
          <w:rFonts w:ascii="Georgia" w:hAnsi="Georgia" w:cstheme="minorHAnsi"/>
        </w:rPr>
      </w:pPr>
      <w:r w:rsidRPr="00CB4D15">
        <w:rPr>
          <w:rFonts w:ascii="Georgia" w:hAnsi="Georgia" w:cstheme="minorHAnsi"/>
        </w:rPr>
        <w:t>Yet too many disabled people face delays in starting jobs</w:t>
      </w:r>
      <w:r w:rsidR="00743A56" w:rsidRPr="00CB4D15">
        <w:rPr>
          <w:rFonts w:ascii="Georgia" w:hAnsi="Georgia" w:cstheme="minorHAnsi"/>
        </w:rPr>
        <w:t xml:space="preserve"> (or returning to work)</w:t>
      </w:r>
      <w:r w:rsidRPr="00CB4D15">
        <w:rPr>
          <w:rFonts w:ascii="Georgia" w:hAnsi="Georgia" w:cstheme="minorHAnsi"/>
        </w:rPr>
        <w:t xml:space="preserve"> due to waiting to hear if they can receive an adjustment</w:t>
      </w:r>
      <w:r w:rsidR="004B14AB">
        <w:rPr>
          <w:rFonts w:ascii="Georgia" w:hAnsi="Georgia" w:cstheme="minorHAnsi"/>
        </w:rPr>
        <w:t>.</w:t>
      </w:r>
    </w:p>
    <w:p w14:paraId="108B6304" w14:textId="7526EA33" w:rsidR="00A81530" w:rsidRPr="00CB4D15" w:rsidRDefault="00A81530" w:rsidP="000B20D8">
      <w:pPr>
        <w:pStyle w:val="ListParagraph"/>
        <w:numPr>
          <w:ilvl w:val="0"/>
          <w:numId w:val="11"/>
        </w:numPr>
        <w:rPr>
          <w:rFonts w:ascii="Georgia" w:hAnsi="Georgia" w:cstheme="minorHAnsi"/>
        </w:rPr>
      </w:pPr>
      <w:r w:rsidRPr="00CB4D15">
        <w:rPr>
          <w:rFonts w:ascii="Georgia" w:hAnsi="Georgia" w:cstheme="minorHAnsi"/>
        </w:rPr>
        <w:t>It is important that disabled people are told as swiftly as possible the outcome of a decision regarding their request for a reasonable adjustment</w:t>
      </w:r>
      <w:r w:rsidR="004B14AB">
        <w:rPr>
          <w:rFonts w:ascii="Georgia" w:hAnsi="Georgia" w:cstheme="minorHAnsi"/>
        </w:rPr>
        <w:t>.</w:t>
      </w:r>
    </w:p>
    <w:p w14:paraId="210E9F39" w14:textId="70F3AD52" w:rsidR="00A81530" w:rsidRPr="00CB4D15" w:rsidRDefault="00A81530" w:rsidP="000B20D8">
      <w:pPr>
        <w:pStyle w:val="ListParagraph"/>
        <w:numPr>
          <w:ilvl w:val="0"/>
          <w:numId w:val="11"/>
        </w:numPr>
        <w:rPr>
          <w:rFonts w:ascii="Georgia" w:hAnsi="Georgia" w:cstheme="minorHAnsi"/>
        </w:rPr>
      </w:pPr>
      <w:r w:rsidRPr="00CB4D15">
        <w:rPr>
          <w:rFonts w:ascii="Georgia" w:hAnsi="Georgia" w:cstheme="minorHAnsi"/>
        </w:rPr>
        <w:t>This will allow them to plan with their employer an appropriate start date that fits with when they receive their adjustment</w:t>
      </w:r>
      <w:r w:rsidR="00DD44EB" w:rsidRPr="00CB4D15">
        <w:rPr>
          <w:rFonts w:ascii="Georgia" w:hAnsi="Georgia" w:cstheme="minorHAnsi"/>
        </w:rPr>
        <w:t xml:space="preserve"> and hit the ground running when they start working</w:t>
      </w:r>
      <w:r w:rsidR="004B14AB">
        <w:rPr>
          <w:rFonts w:ascii="Georgia" w:hAnsi="Georgia" w:cstheme="minorHAnsi"/>
        </w:rPr>
        <w:t>.</w:t>
      </w:r>
    </w:p>
    <w:p w14:paraId="2CC89960" w14:textId="3312704C" w:rsidR="00A81530" w:rsidRPr="00CB4D15" w:rsidRDefault="007B44A7" w:rsidP="000B20D8">
      <w:pPr>
        <w:pStyle w:val="ListParagraph"/>
        <w:numPr>
          <w:ilvl w:val="0"/>
          <w:numId w:val="11"/>
        </w:numPr>
        <w:rPr>
          <w:rFonts w:ascii="Georgia" w:hAnsi="Georgia" w:cstheme="minorHAnsi"/>
        </w:rPr>
      </w:pPr>
      <w:r w:rsidRPr="00CB4D15">
        <w:rPr>
          <w:rFonts w:ascii="Georgia" w:hAnsi="Georgia" w:cstheme="minorHAnsi"/>
        </w:rPr>
        <w:t xml:space="preserve">The proposal regarding the two-week time limit was formulated in consultation with employers’ bodies, who are well placed to </w:t>
      </w:r>
      <w:r w:rsidR="00AB4D1A" w:rsidRPr="00CB4D15">
        <w:rPr>
          <w:rFonts w:ascii="Georgia" w:hAnsi="Georgia" w:cstheme="minorHAnsi"/>
        </w:rPr>
        <w:t xml:space="preserve">judge whether </w:t>
      </w:r>
      <w:r w:rsidRPr="00CB4D15">
        <w:rPr>
          <w:rFonts w:ascii="Georgia" w:hAnsi="Georgia" w:cstheme="minorHAnsi"/>
        </w:rPr>
        <w:t>employers would find</w:t>
      </w:r>
      <w:r w:rsidR="00AB4D1A" w:rsidRPr="00CB4D15">
        <w:rPr>
          <w:rFonts w:ascii="Georgia" w:hAnsi="Georgia" w:cstheme="minorHAnsi"/>
        </w:rPr>
        <w:t xml:space="preserve"> the two-week timeframe</w:t>
      </w:r>
      <w:r w:rsidRPr="00CB4D15">
        <w:rPr>
          <w:rFonts w:ascii="Georgia" w:hAnsi="Georgia" w:cstheme="minorHAnsi"/>
        </w:rPr>
        <w:t xml:space="preserve"> </w:t>
      </w:r>
      <w:r w:rsidR="004B14AB">
        <w:rPr>
          <w:rFonts w:ascii="Georgia" w:hAnsi="Georgia" w:cstheme="minorHAnsi"/>
        </w:rPr>
        <w:t>workable.</w:t>
      </w:r>
      <w:r w:rsidRPr="00CB4D15">
        <w:rPr>
          <w:rFonts w:ascii="Georgia" w:hAnsi="Georgia" w:cstheme="minorHAnsi"/>
        </w:rPr>
        <w:t xml:space="preserve">  </w:t>
      </w:r>
      <w:r w:rsidR="00A81530" w:rsidRPr="00CB4D15">
        <w:rPr>
          <w:rFonts w:ascii="Georgia" w:hAnsi="Georgia" w:cstheme="minorHAnsi"/>
        </w:rPr>
        <w:t xml:space="preserve"> </w:t>
      </w:r>
    </w:p>
    <w:p w14:paraId="272E2A2D" w14:textId="77777777" w:rsidR="00207364" w:rsidRPr="00CB4D15" w:rsidRDefault="00207364" w:rsidP="00900DEE">
      <w:pPr>
        <w:rPr>
          <w:rFonts w:ascii="Georgia" w:hAnsi="Georgia" w:cstheme="minorHAnsi"/>
        </w:rPr>
      </w:pPr>
    </w:p>
    <w:p w14:paraId="2507CD78" w14:textId="36F44933" w:rsidR="00F01E96" w:rsidRPr="00CB4D15" w:rsidRDefault="004E2591" w:rsidP="00900DEE">
      <w:pPr>
        <w:rPr>
          <w:rFonts w:ascii="Georgia" w:hAnsi="Georgia" w:cstheme="minorHAnsi"/>
        </w:rPr>
      </w:pPr>
      <w:r w:rsidRPr="00CB4D15">
        <w:rPr>
          <w:rFonts w:ascii="Georgia" w:hAnsi="Georgia" w:cstheme="minorHAnsi"/>
        </w:rPr>
        <w:t xml:space="preserve">The </w:t>
      </w:r>
      <w:r w:rsidR="00667144">
        <w:rPr>
          <w:rFonts w:ascii="Georgia" w:hAnsi="Georgia" w:cstheme="minorHAnsi"/>
        </w:rPr>
        <w:t>government</w:t>
      </w:r>
      <w:r w:rsidRPr="00CB4D15">
        <w:rPr>
          <w:rFonts w:ascii="Georgia" w:hAnsi="Georgia" w:cstheme="minorHAnsi"/>
        </w:rPr>
        <w:t xml:space="preserve"> is consulting on giving workers the right to request flexible working</w:t>
      </w:r>
      <w:r w:rsidR="00DB2607" w:rsidRPr="00CB4D15">
        <w:rPr>
          <w:rFonts w:ascii="Georgia" w:hAnsi="Georgia" w:cstheme="minorHAnsi"/>
        </w:rPr>
        <w:t xml:space="preserve"> from day one</w:t>
      </w:r>
      <w:r w:rsidRPr="00CB4D15">
        <w:rPr>
          <w:rFonts w:ascii="Georgia" w:hAnsi="Georgia" w:cstheme="minorHAnsi"/>
        </w:rPr>
        <w:t xml:space="preserve">. Why should </w:t>
      </w:r>
      <w:r w:rsidR="00667144">
        <w:rPr>
          <w:rFonts w:ascii="Georgia" w:hAnsi="Georgia" w:cstheme="minorHAnsi"/>
        </w:rPr>
        <w:t>g</w:t>
      </w:r>
      <w:r w:rsidRPr="00CB4D15">
        <w:rPr>
          <w:rFonts w:ascii="Georgia" w:hAnsi="Georgia" w:cstheme="minorHAnsi"/>
        </w:rPr>
        <w:t xml:space="preserve">overnment go further and </w:t>
      </w:r>
      <w:r w:rsidR="00AB4D1A" w:rsidRPr="00CB4D15">
        <w:rPr>
          <w:rFonts w:ascii="Georgia" w:hAnsi="Georgia" w:cstheme="minorHAnsi"/>
          <w:i/>
        </w:rPr>
        <w:t>make the option to work flexibly from day one the legal default for all jobs</w:t>
      </w:r>
      <w:r w:rsidRPr="00CB4D15">
        <w:rPr>
          <w:rFonts w:ascii="Georgia" w:hAnsi="Georgia" w:cstheme="minorHAnsi"/>
        </w:rPr>
        <w:t>?</w:t>
      </w:r>
      <w:r w:rsidR="00F01E96" w:rsidRPr="00CB4D15">
        <w:rPr>
          <w:rFonts w:ascii="Georgia" w:hAnsi="Georgia" w:cstheme="minorHAnsi"/>
        </w:rPr>
        <w:t xml:space="preserve"> </w:t>
      </w:r>
    </w:p>
    <w:p w14:paraId="62926C7D" w14:textId="48F1CCAD" w:rsidR="00DD44EB" w:rsidRPr="00CB4D15" w:rsidRDefault="00DD44EB" w:rsidP="00DD44EB">
      <w:pPr>
        <w:pStyle w:val="ListParagraph"/>
        <w:numPr>
          <w:ilvl w:val="0"/>
          <w:numId w:val="12"/>
        </w:numPr>
        <w:rPr>
          <w:rFonts w:ascii="Georgia" w:hAnsi="Georgia" w:cstheme="minorHAnsi"/>
        </w:rPr>
      </w:pPr>
      <w:r w:rsidRPr="00CB4D15">
        <w:rPr>
          <w:rFonts w:ascii="Georgia" w:hAnsi="Georgia" w:cstheme="minorHAnsi"/>
        </w:rPr>
        <w:t>For many disabled people, being able to work flexibly is crucial in helping them work around their condition or around medical appointments</w:t>
      </w:r>
      <w:r w:rsidR="00E0253D">
        <w:rPr>
          <w:rFonts w:ascii="Georgia" w:hAnsi="Georgia" w:cstheme="minorHAnsi"/>
        </w:rPr>
        <w:t>.</w:t>
      </w:r>
    </w:p>
    <w:p w14:paraId="4AE6DC22" w14:textId="09F2F3D6" w:rsidR="00815732" w:rsidRPr="00CB4D15" w:rsidRDefault="00DD44EB" w:rsidP="00DD44EB">
      <w:pPr>
        <w:pStyle w:val="ListParagraph"/>
        <w:numPr>
          <w:ilvl w:val="0"/>
          <w:numId w:val="12"/>
        </w:numPr>
        <w:rPr>
          <w:rFonts w:ascii="Georgia" w:hAnsi="Georgia" w:cstheme="minorHAnsi"/>
        </w:rPr>
      </w:pPr>
      <w:r w:rsidRPr="00CB4D15">
        <w:rPr>
          <w:rFonts w:ascii="Georgia" w:hAnsi="Georgia" w:cstheme="minorHAnsi"/>
        </w:rPr>
        <w:t xml:space="preserve">Whilst we welcome the </w:t>
      </w:r>
      <w:r w:rsidR="00A1553A">
        <w:rPr>
          <w:rFonts w:ascii="Georgia" w:hAnsi="Georgia" w:cstheme="minorHAnsi"/>
        </w:rPr>
        <w:t>g</w:t>
      </w:r>
      <w:r w:rsidRPr="00CB4D15">
        <w:rPr>
          <w:rFonts w:ascii="Georgia" w:hAnsi="Georgia" w:cstheme="minorHAnsi"/>
        </w:rPr>
        <w:t xml:space="preserve">overnment’s decision to consult on giving </w:t>
      </w:r>
      <w:r w:rsidR="00EC267C" w:rsidRPr="00CB4D15">
        <w:rPr>
          <w:rFonts w:ascii="Georgia" w:hAnsi="Georgia" w:cstheme="minorHAnsi"/>
        </w:rPr>
        <w:t>employees</w:t>
      </w:r>
      <w:r w:rsidRPr="00CB4D15">
        <w:rPr>
          <w:rFonts w:ascii="Georgia" w:hAnsi="Georgia" w:cstheme="minorHAnsi"/>
        </w:rPr>
        <w:t xml:space="preserve"> the right to request flexible working</w:t>
      </w:r>
      <w:r w:rsidR="00DB2607" w:rsidRPr="00CB4D15">
        <w:rPr>
          <w:rFonts w:ascii="Georgia" w:hAnsi="Georgia" w:cstheme="minorHAnsi"/>
        </w:rPr>
        <w:t xml:space="preserve"> from day one</w:t>
      </w:r>
      <w:r w:rsidRPr="00CB4D15">
        <w:rPr>
          <w:rFonts w:ascii="Georgia" w:hAnsi="Georgia" w:cstheme="minorHAnsi"/>
        </w:rPr>
        <w:t>, we do not believe that this goes far enough</w:t>
      </w:r>
      <w:r w:rsidR="00E0253D">
        <w:rPr>
          <w:rFonts w:ascii="Georgia" w:hAnsi="Georgia" w:cstheme="minorHAnsi"/>
        </w:rPr>
        <w:t>.</w:t>
      </w:r>
    </w:p>
    <w:p w14:paraId="45DC1279" w14:textId="691686FE" w:rsidR="00131CDD" w:rsidRPr="00CB4D15" w:rsidRDefault="00EC267C" w:rsidP="00DD44EB">
      <w:pPr>
        <w:pStyle w:val="ListParagraph"/>
        <w:numPr>
          <w:ilvl w:val="0"/>
          <w:numId w:val="12"/>
        </w:numPr>
        <w:rPr>
          <w:rFonts w:ascii="Georgia" w:hAnsi="Georgia" w:cstheme="minorHAnsi"/>
        </w:rPr>
      </w:pPr>
      <w:r w:rsidRPr="00CB4D15">
        <w:rPr>
          <w:rFonts w:ascii="Georgia" w:hAnsi="Georgia" w:cstheme="minorHAnsi"/>
        </w:rPr>
        <w:t xml:space="preserve">A right to request flexible working still gives employers the chance to reject any such request. This risks leaving disabled people without </w:t>
      </w:r>
      <w:r w:rsidR="00131CDD" w:rsidRPr="00CB4D15">
        <w:rPr>
          <w:rFonts w:ascii="Georgia" w:hAnsi="Georgia" w:cstheme="minorHAnsi"/>
        </w:rPr>
        <w:t>the support they need to work around their condition, and increases the chance of them being forced to leave their job</w:t>
      </w:r>
      <w:r w:rsidR="00E0253D">
        <w:rPr>
          <w:rFonts w:ascii="Georgia" w:hAnsi="Georgia" w:cstheme="minorHAnsi"/>
        </w:rPr>
        <w:t>.</w:t>
      </w:r>
    </w:p>
    <w:p w14:paraId="5FA03EDA" w14:textId="0F75FCCA" w:rsidR="00DD44EB" w:rsidRPr="00CB4D15" w:rsidRDefault="007160B1" w:rsidP="00DD44EB">
      <w:pPr>
        <w:pStyle w:val="ListParagraph"/>
        <w:numPr>
          <w:ilvl w:val="0"/>
          <w:numId w:val="12"/>
        </w:numPr>
        <w:rPr>
          <w:rFonts w:ascii="Georgia" w:hAnsi="Georgia" w:cstheme="minorHAnsi"/>
        </w:rPr>
      </w:pPr>
      <w:r>
        <w:rPr>
          <w:rFonts w:ascii="Georgia" w:hAnsi="Georgia" w:cstheme="minorHAnsi"/>
        </w:rPr>
        <w:t>As such, i</w:t>
      </w:r>
      <w:r w:rsidR="00131CDD" w:rsidRPr="00CB4D15">
        <w:rPr>
          <w:rFonts w:ascii="Georgia" w:hAnsi="Georgia" w:cstheme="minorHAnsi"/>
        </w:rPr>
        <w:t xml:space="preserve">f the </w:t>
      </w:r>
      <w:r w:rsidR="00A1553A">
        <w:rPr>
          <w:rFonts w:ascii="Georgia" w:hAnsi="Georgia" w:cstheme="minorHAnsi"/>
        </w:rPr>
        <w:t>g</w:t>
      </w:r>
      <w:r w:rsidR="00131CDD" w:rsidRPr="00CB4D15">
        <w:rPr>
          <w:rFonts w:ascii="Georgia" w:hAnsi="Georgia" w:cstheme="minorHAnsi"/>
        </w:rPr>
        <w:t xml:space="preserve">overnment is serious about closing the disability employment gap, then it must go further </w:t>
      </w:r>
      <w:r w:rsidR="00E0253D">
        <w:rPr>
          <w:rFonts w:ascii="Georgia" w:hAnsi="Georgia" w:cstheme="minorHAnsi"/>
        </w:rPr>
        <w:t>by making flexible working the legal default</w:t>
      </w:r>
      <w:r w:rsidR="00131CDD" w:rsidRPr="00CB4D15">
        <w:rPr>
          <w:rFonts w:ascii="Georgia" w:hAnsi="Georgia" w:cstheme="minorHAnsi"/>
        </w:rPr>
        <w:t xml:space="preserve">.  </w:t>
      </w:r>
    </w:p>
    <w:p w14:paraId="0A7491CE" w14:textId="22F97BFD" w:rsidR="00900DEE" w:rsidRPr="00CB4D15" w:rsidRDefault="00900DEE" w:rsidP="00900DEE">
      <w:pPr>
        <w:rPr>
          <w:rFonts w:ascii="Georgia" w:hAnsi="Georgia" w:cstheme="minorHAnsi"/>
        </w:rPr>
      </w:pPr>
    </w:p>
    <w:p w14:paraId="237A95F0" w14:textId="77777777" w:rsidR="00123006" w:rsidRPr="00CB4D15" w:rsidRDefault="00123006" w:rsidP="00123006">
      <w:pPr>
        <w:rPr>
          <w:rFonts w:ascii="Georgia" w:hAnsi="Georgia" w:cstheme="minorHAnsi"/>
        </w:rPr>
      </w:pPr>
      <w:r w:rsidRPr="00CB4D15">
        <w:rPr>
          <w:rFonts w:ascii="Georgia" w:hAnsi="Georgia" w:cstheme="minorHAnsi"/>
        </w:rPr>
        <w:t xml:space="preserve">The Charter proposes the government should: </w:t>
      </w:r>
      <w:r w:rsidRPr="00CB4D15">
        <w:rPr>
          <w:rFonts w:ascii="Georgia" w:hAnsi="Georgia" w:cstheme="minorHAnsi"/>
          <w:i/>
        </w:rPr>
        <w:t>introduce stronger rights to paid disability leave for assessment, rehabilitation and training; and fund an increase Statutory Sick Pay to the European average.</w:t>
      </w:r>
      <w:r w:rsidRPr="00CB4D15">
        <w:rPr>
          <w:rFonts w:ascii="Georgia" w:hAnsi="Georgia" w:cstheme="minorHAnsi"/>
        </w:rPr>
        <w:t xml:space="preserve"> </w:t>
      </w:r>
      <w:r w:rsidR="00AB4D1A" w:rsidRPr="00CB4D15">
        <w:rPr>
          <w:rFonts w:ascii="Georgia" w:hAnsi="Georgia" w:cstheme="minorHAnsi"/>
        </w:rPr>
        <w:t xml:space="preserve">Why </w:t>
      </w:r>
      <w:r w:rsidRPr="00CB4D15">
        <w:rPr>
          <w:rFonts w:ascii="Georgia" w:hAnsi="Georgia" w:cstheme="minorHAnsi"/>
        </w:rPr>
        <w:t xml:space="preserve">are these reforms needed? </w:t>
      </w:r>
    </w:p>
    <w:p w14:paraId="0A63B4D8" w14:textId="64DC73CF" w:rsidR="00AB4D1A" w:rsidRPr="00CB4D15" w:rsidRDefault="00AB4D1A" w:rsidP="004D5498">
      <w:pPr>
        <w:pStyle w:val="ListParagraph"/>
        <w:numPr>
          <w:ilvl w:val="0"/>
          <w:numId w:val="12"/>
        </w:numPr>
        <w:rPr>
          <w:rFonts w:ascii="Georgia" w:hAnsi="Georgia" w:cstheme="minorHAnsi"/>
        </w:rPr>
      </w:pPr>
      <w:r w:rsidRPr="00CB4D15">
        <w:rPr>
          <w:rFonts w:ascii="Georgia" w:hAnsi="Georgia" w:cstheme="minorHAnsi"/>
        </w:rPr>
        <w:t>Disabled people’s employment retention is affected by how performance and sickness absence are managed.</w:t>
      </w:r>
    </w:p>
    <w:p w14:paraId="272ED50E" w14:textId="06A7D6B3" w:rsidR="00AC1FD1" w:rsidRPr="00CB4D15" w:rsidRDefault="00E0253D" w:rsidP="004D5498">
      <w:pPr>
        <w:pStyle w:val="ListParagraph"/>
        <w:numPr>
          <w:ilvl w:val="0"/>
          <w:numId w:val="12"/>
        </w:numPr>
        <w:rPr>
          <w:rFonts w:ascii="Georgia" w:hAnsi="Georgia" w:cstheme="minorHAnsi"/>
        </w:rPr>
      </w:pPr>
      <w:r>
        <w:rPr>
          <w:rFonts w:ascii="Georgia" w:hAnsi="Georgia" w:cstheme="minorHAnsi"/>
        </w:rPr>
        <w:t>I</w:t>
      </w:r>
      <w:r w:rsidR="00AB4D1A" w:rsidRPr="00CB4D15">
        <w:rPr>
          <w:rFonts w:ascii="Georgia" w:hAnsi="Georgia" w:cstheme="minorHAnsi"/>
        </w:rPr>
        <w:t xml:space="preserve">t is </w:t>
      </w:r>
      <w:r w:rsidR="00AC1FD1" w:rsidRPr="00CB4D15">
        <w:rPr>
          <w:rFonts w:ascii="Georgia" w:hAnsi="Georgia" w:cstheme="minorHAnsi"/>
        </w:rPr>
        <w:t xml:space="preserve">over </w:t>
      </w:r>
      <w:r w:rsidR="00AB4D1A" w:rsidRPr="00CB4D15">
        <w:rPr>
          <w:rFonts w:ascii="Georgia" w:hAnsi="Georgia" w:cstheme="minorHAnsi"/>
        </w:rPr>
        <w:t xml:space="preserve">a decade since </w:t>
      </w:r>
      <w:r w:rsidR="00B91C5D" w:rsidRPr="00CB4D15">
        <w:rPr>
          <w:rFonts w:ascii="Georgia" w:hAnsi="Georgia" w:cstheme="minorHAnsi"/>
        </w:rPr>
        <w:t>P</w:t>
      </w:r>
      <w:r w:rsidR="00AB4D1A" w:rsidRPr="00CB4D15">
        <w:rPr>
          <w:rFonts w:ascii="Georgia" w:hAnsi="Georgia" w:cstheme="minorHAnsi"/>
        </w:rPr>
        <w:t>arliament last debated statutory employment retention legislation providing disabled employees with the right to paid leave for assessment, rehabilitation or training</w:t>
      </w:r>
      <w:r>
        <w:rPr>
          <w:rFonts w:ascii="Georgia" w:hAnsi="Georgia" w:cstheme="minorHAnsi"/>
        </w:rPr>
        <w:t>.</w:t>
      </w:r>
      <w:r w:rsidRPr="00CB4D15">
        <w:rPr>
          <w:rStyle w:val="FootnoteReference"/>
          <w:rFonts w:ascii="Georgia" w:hAnsi="Georgia" w:cstheme="minorHAnsi"/>
        </w:rPr>
        <w:footnoteReference w:id="7"/>
      </w:r>
    </w:p>
    <w:p w14:paraId="496EA9B3" w14:textId="6FE4434D" w:rsidR="00AC1FD1" w:rsidRPr="00CB4D15" w:rsidRDefault="00AB4D1A" w:rsidP="004D5498">
      <w:pPr>
        <w:pStyle w:val="ListParagraph"/>
        <w:numPr>
          <w:ilvl w:val="0"/>
          <w:numId w:val="12"/>
        </w:numPr>
        <w:rPr>
          <w:rFonts w:ascii="Georgia" w:hAnsi="Georgia" w:cstheme="minorHAnsi"/>
        </w:rPr>
      </w:pPr>
      <w:r w:rsidRPr="00CB4D15">
        <w:rPr>
          <w:rFonts w:ascii="Georgia" w:hAnsi="Georgia" w:cstheme="minorHAnsi"/>
        </w:rPr>
        <w:t xml:space="preserve">Providing a right to paid leave will help </w:t>
      </w:r>
      <w:r w:rsidR="00AC1FD1" w:rsidRPr="00CB4D15">
        <w:rPr>
          <w:rFonts w:ascii="Georgia" w:hAnsi="Georgia" w:cstheme="minorHAnsi"/>
        </w:rPr>
        <w:t xml:space="preserve">address underinvestment </w:t>
      </w:r>
      <w:r w:rsidRPr="00CB4D15">
        <w:rPr>
          <w:rFonts w:ascii="Georgia" w:hAnsi="Georgia" w:cstheme="minorHAnsi"/>
        </w:rPr>
        <w:t>by employers in vocational rehabilitation.</w:t>
      </w:r>
    </w:p>
    <w:p w14:paraId="6EB961C3" w14:textId="72CF3B88" w:rsidR="00AB4D1A" w:rsidRPr="00CB4D15" w:rsidRDefault="00AC1FD1" w:rsidP="004D5498">
      <w:pPr>
        <w:pStyle w:val="ListParagraph"/>
        <w:numPr>
          <w:ilvl w:val="0"/>
          <w:numId w:val="12"/>
        </w:numPr>
        <w:rPr>
          <w:rFonts w:ascii="Georgia" w:hAnsi="Georgia" w:cstheme="minorHAnsi"/>
        </w:rPr>
      </w:pPr>
      <w:r w:rsidRPr="00CB4D15">
        <w:rPr>
          <w:rFonts w:ascii="Georgia" w:hAnsi="Georgia" w:cstheme="minorHAnsi"/>
        </w:rPr>
        <w:t>Regarding increasing sick pay to the European average, the UK’s currently very low rate of sick pay encourage</w:t>
      </w:r>
      <w:r w:rsidR="007160B1">
        <w:rPr>
          <w:rFonts w:ascii="Georgia" w:hAnsi="Georgia" w:cstheme="minorHAnsi"/>
        </w:rPr>
        <w:t>s</w:t>
      </w:r>
      <w:r w:rsidRPr="00CB4D15">
        <w:rPr>
          <w:rFonts w:ascii="Georgia" w:hAnsi="Georgia" w:cstheme="minorHAnsi"/>
        </w:rPr>
        <w:t xml:space="preserve"> presenteeism, forcing disabled people to keep working despite their illness or condition.</w:t>
      </w:r>
      <w:r w:rsidR="00B91C5D" w:rsidRPr="00CB4D15">
        <w:rPr>
          <w:rFonts w:ascii="Georgia" w:hAnsi="Georgia" w:cstheme="minorHAnsi"/>
        </w:rPr>
        <w:t xml:space="preserve"> This can </w:t>
      </w:r>
      <w:r w:rsidR="00933EAE" w:rsidRPr="00CB4D15">
        <w:rPr>
          <w:rFonts w:ascii="Georgia" w:hAnsi="Georgia" w:cstheme="minorHAnsi"/>
        </w:rPr>
        <w:t>exacerbate</w:t>
      </w:r>
      <w:r w:rsidR="00B91C5D" w:rsidRPr="00CB4D15">
        <w:rPr>
          <w:rFonts w:ascii="Georgia" w:hAnsi="Georgia" w:cstheme="minorHAnsi"/>
        </w:rPr>
        <w:t xml:space="preserve"> their condition, and lead to depression and other mental health problems.</w:t>
      </w:r>
      <w:r w:rsidRPr="00CB4D15">
        <w:rPr>
          <w:rFonts w:ascii="Georgia" w:hAnsi="Georgia" w:cstheme="minorHAnsi"/>
        </w:rPr>
        <w:t xml:space="preserve"> </w:t>
      </w:r>
    </w:p>
    <w:p w14:paraId="05641B21" w14:textId="77777777" w:rsidR="00B91C5D" w:rsidRPr="00CB4D15" w:rsidRDefault="00AC1FD1" w:rsidP="004D5498">
      <w:pPr>
        <w:pStyle w:val="ListParagraph"/>
        <w:numPr>
          <w:ilvl w:val="0"/>
          <w:numId w:val="12"/>
        </w:numPr>
        <w:rPr>
          <w:rFonts w:ascii="Georgia" w:hAnsi="Georgia" w:cstheme="minorHAnsi"/>
        </w:rPr>
      </w:pPr>
      <w:r w:rsidRPr="00CB4D15">
        <w:rPr>
          <w:rFonts w:ascii="Georgia" w:hAnsi="Georgia" w:cstheme="minorHAnsi"/>
        </w:rPr>
        <w:t xml:space="preserve">The UK has one of the lowest rates of statutory sick pay in the developed world. </w:t>
      </w:r>
    </w:p>
    <w:p w14:paraId="7D8034AB" w14:textId="4DBA77B7" w:rsidR="00B91C5D" w:rsidRPr="00CB4D15" w:rsidRDefault="00B91C5D" w:rsidP="004D5498">
      <w:pPr>
        <w:pStyle w:val="ListParagraph"/>
        <w:numPr>
          <w:ilvl w:val="0"/>
          <w:numId w:val="12"/>
        </w:numPr>
        <w:rPr>
          <w:rFonts w:ascii="Georgia" w:hAnsi="Georgia" w:cstheme="minorHAnsi"/>
        </w:rPr>
      </w:pPr>
      <w:r w:rsidRPr="00CB4D15">
        <w:rPr>
          <w:rFonts w:ascii="Georgia" w:hAnsi="Georgia" w:cstheme="minorHAnsi"/>
        </w:rPr>
        <w:t>Increasing sick pay could be burdensome</w:t>
      </w:r>
      <w:r w:rsidR="00AC1FD1" w:rsidRPr="00CB4D15">
        <w:rPr>
          <w:rFonts w:ascii="Georgia" w:hAnsi="Georgia" w:cstheme="minorHAnsi"/>
        </w:rPr>
        <w:t xml:space="preserve"> for small and medium sized firms.</w:t>
      </w:r>
      <w:r w:rsidRPr="00CB4D15">
        <w:rPr>
          <w:rFonts w:ascii="Georgia" w:hAnsi="Georgia" w:cstheme="minorHAnsi"/>
        </w:rPr>
        <w:t xml:space="preserve"> </w:t>
      </w:r>
      <w:r w:rsidR="00E0253D">
        <w:rPr>
          <w:rFonts w:ascii="Georgia" w:hAnsi="Georgia" w:cstheme="minorHAnsi"/>
        </w:rPr>
        <w:t>A</w:t>
      </w:r>
      <w:r w:rsidR="00AC1FD1" w:rsidRPr="00CB4D15">
        <w:rPr>
          <w:rFonts w:ascii="Georgia" w:hAnsi="Georgia" w:cstheme="minorHAnsi"/>
        </w:rPr>
        <w:t xml:space="preserve"> solution for this would be to provide a partial rebate for small and medium-sized firms that demonstrate they have return to work plans and provide adequate support for employees.</w:t>
      </w:r>
      <w:r w:rsidR="00E0253D">
        <w:rPr>
          <w:rStyle w:val="FootnoteReference"/>
          <w:rFonts w:ascii="Georgia" w:hAnsi="Georgia" w:cstheme="minorHAnsi"/>
        </w:rPr>
        <w:footnoteReference w:id="8"/>
      </w:r>
    </w:p>
    <w:p w14:paraId="18C29571" w14:textId="37E33FE2" w:rsidR="00AC1FD1" w:rsidRPr="00CB4D15" w:rsidRDefault="00E0253D" w:rsidP="004D5498">
      <w:pPr>
        <w:pStyle w:val="ListParagraph"/>
        <w:numPr>
          <w:ilvl w:val="0"/>
          <w:numId w:val="12"/>
        </w:numPr>
        <w:rPr>
          <w:rFonts w:ascii="Georgia" w:hAnsi="Georgia" w:cstheme="minorHAnsi"/>
        </w:rPr>
      </w:pPr>
      <w:r>
        <w:rPr>
          <w:rFonts w:ascii="Georgia" w:hAnsi="Georgia" w:cstheme="minorHAnsi"/>
        </w:rPr>
        <w:t>T</w:t>
      </w:r>
      <w:r w:rsidR="00AC1FD1" w:rsidRPr="00CB4D15">
        <w:rPr>
          <w:rFonts w:ascii="Georgia" w:hAnsi="Georgia" w:cstheme="minorHAnsi"/>
        </w:rPr>
        <w:t>he UK is unique among European countries (except the Netherlands) in that the state does not share the cost of sick pay.</w:t>
      </w:r>
      <w:r>
        <w:rPr>
          <w:rStyle w:val="FootnoteReference"/>
          <w:rFonts w:ascii="Georgia" w:hAnsi="Georgia" w:cstheme="minorHAnsi"/>
        </w:rPr>
        <w:footnoteReference w:id="9"/>
      </w:r>
    </w:p>
    <w:p w14:paraId="7D24D51E" w14:textId="77777777" w:rsidR="00207364" w:rsidRPr="00CB4D15" w:rsidRDefault="00207364" w:rsidP="00900DEE">
      <w:pPr>
        <w:rPr>
          <w:rFonts w:ascii="Georgia" w:hAnsi="Georgia" w:cstheme="minorHAnsi"/>
        </w:rPr>
      </w:pPr>
    </w:p>
    <w:p w14:paraId="49E55894" w14:textId="32D4C7DF" w:rsidR="00B20639" w:rsidRPr="00CB4D15" w:rsidRDefault="005121A5" w:rsidP="00900DEE">
      <w:pPr>
        <w:rPr>
          <w:rFonts w:ascii="Georgia" w:hAnsi="Georgia" w:cstheme="minorHAnsi"/>
        </w:rPr>
      </w:pPr>
      <w:r w:rsidRPr="00A4771F">
        <w:rPr>
          <w:rFonts w:ascii="Georgia" w:hAnsi="Georgia" w:cstheme="minorHAnsi"/>
          <w:b/>
          <w:i/>
        </w:rPr>
        <w:t>Working with disabled people and their representatives.</w:t>
      </w:r>
      <w:r w:rsidRPr="00CB4D15">
        <w:rPr>
          <w:rFonts w:ascii="Georgia" w:hAnsi="Georgia" w:cstheme="minorHAnsi"/>
        </w:rPr>
        <w:t xml:space="preserve"> </w:t>
      </w:r>
      <w:r w:rsidR="00B20639" w:rsidRPr="00CB4D15">
        <w:rPr>
          <w:rFonts w:ascii="Georgia" w:hAnsi="Georgia" w:cstheme="minorHAnsi"/>
        </w:rPr>
        <w:t xml:space="preserve">Why </w:t>
      </w:r>
      <w:r w:rsidR="00B91C5D" w:rsidRPr="00CB4D15">
        <w:rPr>
          <w:rFonts w:ascii="Georgia" w:hAnsi="Georgia" w:cstheme="minorHAnsi"/>
        </w:rPr>
        <w:t xml:space="preserve">do you recommend the government should: </w:t>
      </w:r>
      <w:r w:rsidR="00B91C5D" w:rsidRPr="00CB4D15">
        <w:rPr>
          <w:rFonts w:ascii="Georgia" w:hAnsi="Georgia" w:cstheme="minorHAnsi"/>
          <w:i/>
        </w:rPr>
        <w:t>require employers to consult and negotiate with disabled people and their representatives on disability equality matters; and provide trade union equality representatives and disability champions with statutory rights to time off to perform their role</w:t>
      </w:r>
      <w:r w:rsidR="00B20639" w:rsidRPr="00CB4D15">
        <w:rPr>
          <w:rFonts w:ascii="Georgia" w:hAnsi="Georgia" w:cstheme="minorHAnsi"/>
        </w:rPr>
        <w:t>?</w:t>
      </w:r>
    </w:p>
    <w:p w14:paraId="03437E50" w14:textId="00AF5DF0" w:rsidR="00B20639" w:rsidRPr="00CB4D15" w:rsidRDefault="00B20639" w:rsidP="00B20639">
      <w:pPr>
        <w:pStyle w:val="ListParagraph"/>
        <w:numPr>
          <w:ilvl w:val="0"/>
          <w:numId w:val="12"/>
        </w:numPr>
        <w:rPr>
          <w:rFonts w:ascii="Georgia" w:hAnsi="Georgia" w:cstheme="minorHAnsi"/>
        </w:rPr>
      </w:pPr>
      <w:r w:rsidRPr="00CB4D15">
        <w:rPr>
          <w:rFonts w:ascii="Georgia" w:hAnsi="Georgia" w:cstheme="minorHAnsi"/>
        </w:rPr>
        <w:t xml:space="preserve">Trade unions can play an important role in supporting disabled people in the workplace, and </w:t>
      </w:r>
      <w:r w:rsidR="000A6701" w:rsidRPr="00CB4D15">
        <w:rPr>
          <w:rFonts w:ascii="Georgia" w:hAnsi="Georgia" w:cstheme="minorHAnsi"/>
        </w:rPr>
        <w:t xml:space="preserve">encouraging the introduction of </w:t>
      </w:r>
      <w:r w:rsidRPr="00CB4D15">
        <w:rPr>
          <w:rFonts w:ascii="Georgia" w:hAnsi="Georgia" w:cstheme="minorHAnsi"/>
        </w:rPr>
        <w:t xml:space="preserve">disability equality policies and practices. </w:t>
      </w:r>
      <w:r w:rsidR="000A6701" w:rsidRPr="00CB4D15">
        <w:rPr>
          <w:rFonts w:ascii="Georgia" w:hAnsi="Georgia" w:cstheme="minorHAnsi"/>
        </w:rPr>
        <w:t xml:space="preserve">Disability@Work research shows </w:t>
      </w:r>
      <w:r w:rsidRPr="00CB4D15">
        <w:rPr>
          <w:rFonts w:ascii="Georgia" w:hAnsi="Georgia" w:cstheme="minorHAnsi"/>
        </w:rPr>
        <w:t xml:space="preserve">this is particularly the case where </w:t>
      </w:r>
      <w:r w:rsidR="000A6701" w:rsidRPr="00CB4D15">
        <w:rPr>
          <w:rFonts w:ascii="Georgia" w:hAnsi="Georgia" w:cstheme="minorHAnsi"/>
        </w:rPr>
        <w:t>employers</w:t>
      </w:r>
      <w:r w:rsidRPr="00CB4D15">
        <w:rPr>
          <w:rFonts w:ascii="Georgia" w:hAnsi="Georgia" w:cstheme="minorHAnsi"/>
        </w:rPr>
        <w:t xml:space="preserve"> consult or negotiate with trade unions</w:t>
      </w:r>
      <w:r w:rsidR="000A6701" w:rsidRPr="00CB4D15">
        <w:rPr>
          <w:rFonts w:ascii="Georgia" w:hAnsi="Georgia" w:cstheme="minorHAnsi"/>
        </w:rPr>
        <w:t xml:space="preserve"> on equality-related matters.</w:t>
      </w:r>
      <w:r w:rsidR="00EA3243" w:rsidRPr="00CB4D15">
        <w:rPr>
          <w:rStyle w:val="FootnoteReference"/>
          <w:rFonts w:ascii="Georgia" w:hAnsi="Georgia" w:cstheme="minorHAnsi"/>
        </w:rPr>
        <w:footnoteReference w:id="10"/>
      </w:r>
    </w:p>
    <w:p w14:paraId="7078A57E" w14:textId="3034D11B" w:rsidR="00B91C5D" w:rsidRPr="00CB4D15" w:rsidRDefault="00B20639" w:rsidP="00B20639">
      <w:pPr>
        <w:pStyle w:val="ListParagraph"/>
        <w:numPr>
          <w:ilvl w:val="0"/>
          <w:numId w:val="12"/>
        </w:numPr>
        <w:rPr>
          <w:rFonts w:ascii="Georgia" w:hAnsi="Georgia" w:cstheme="minorHAnsi"/>
        </w:rPr>
      </w:pPr>
      <w:r w:rsidRPr="00CB4D15">
        <w:rPr>
          <w:rFonts w:ascii="Georgia" w:hAnsi="Georgia" w:cstheme="minorHAnsi"/>
        </w:rPr>
        <w:t xml:space="preserve">Research shows </w:t>
      </w:r>
      <w:r w:rsidR="000A6701" w:rsidRPr="00CB4D15">
        <w:rPr>
          <w:rFonts w:ascii="Georgia" w:hAnsi="Georgia" w:cstheme="minorHAnsi"/>
        </w:rPr>
        <w:t xml:space="preserve">trade union </w:t>
      </w:r>
      <w:r w:rsidRPr="00CB4D15">
        <w:rPr>
          <w:rFonts w:ascii="Georgia" w:hAnsi="Georgia" w:cstheme="minorHAnsi"/>
        </w:rPr>
        <w:t xml:space="preserve">disability champions and equality representatives </w:t>
      </w:r>
      <w:r w:rsidR="006145F0" w:rsidRPr="00CB4D15">
        <w:rPr>
          <w:rFonts w:ascii="Georgia" w:hAnsi="Georgia" w:cstheme="minorHAnsi"/>
        </w:rPr>
        <w:t xml:space="preserve">impact positively on </w:t>
      </w:r>
      <w:r w:rsidRPr="00CB4D15">
        <w:rPr>
          <w:rFonts w:ascii="Georgia" w:hAnsi="Georgia" w:cstheme="minorHAnsi"/>
        </w:rPr>
        <w:t>employer willingness to conduct disability audits and to amend and improve disability equality practices</w:t>
      </w:r>
      <w:r w:rsidR="006145F0" w:rsidRPr="00CB4D15">
        <w:rPr>
          <w:rFonts w:ascii="Georgia" w:hAnsi="Georgia" w:cstheme="minorHAnsi"/>
        </w:rPr>
        <w:t>.</w:t>
      </w:r>
      <w:r w:rsidR="00FC30B9" w:rsidRPr="00CB4D15">
        <w:rPr>
          <w:rStyle w:val="FootnoteReference"/>
          <w:rFonts w:ascii="Georgia" w:hAnsi="Georgia" w:cstheme="minorHAnsi"/>
        </w:rPr>
        <w:footnoteReference w:id="11"/>
      </w:r>
      <w:r w:rsidR="00FC30B9" w:rsidRPr="00CB4D15">
        <w:rPr>
          <w:rFonts w:ascii="Georgia" w:hAnsi="Georgia" w:cstheme="minorHAnsi"/>
        </w:rPr>
        <w:t xml:space="preserve"> </w:t>
      </w:r>
      <w:r w:rsidR="00FC30B9" w:rsidRPr="00CB4D15">
        <w:rPr>
          <w:rStyle w:val="FootnoteReference"/>
          <w:rFonts w:ascii="Georgia" w:hAnsi="Georgia" w:cstheme="minorHAnsi"/>
        </w:rPr>
        <w:footnoteReference w:id="12"/>
      </w:r>
      <w:r w:rsidR="00ED042F" w:rsidRPr="00CB4D15">
        <w:rPr>
          <w:rFonts w:ascii="Georgia" w:hAnsi="Georgia" w:cstheme="minorHAnsi"/>
          <w:vertAlign w:val="superscript"/>
        </w:rPr>
        <w:t xml:space="preserve">, </w:t>
      </w:r>
    </w:p>
    <w:p w14:paraId="3E75E6F3" w14:textId="56312640" w:rsidR="00B20639" w:rsidRPr="00CB4D15" w:rsidRDefault="006145F0" w:rsidP="00B20639">
      <w:pPr>
        <w:pStyle w:val="ListParagraph"/>
        <w:numPr>
          <w:ilvl w:val="0"/>
          <w:numId w:val="12"/>
        </w:numPr>
        <w:rPr>
          <w:rFonts w:ascii="Georgia" w:hAnsi="Georgia" w:cstheme="minorHAnsi"/>
        </w:rPr>
      </w:pPr>
      <w:r w:rsidRPr="00CB4D15">
        <w:rPr>
          <w:rFonts w:ascii="Georgia" w:hAnsi="Georgia" w:cstheme="minorHAnsi"/>
        </w:rPr>
        <w:t>However, their influence is dependent on the amount of time they spend on the role. Hence our call for statutory right</w:t>
      </w:r>
      <w:r w:rsidR="000A6701" w:rsidRPr="00CB4D15">
        <w:rPr>
          <w:rFonts w:ascii="Georgia" w:hAnsi="Georgia" w:cstheme="minorHAnsi"/>
        </w:rPr>
        <w:t>s</w:t>
      </w:r>
      <w:r w:rsidRPr="00CB4D15">
        <w:rPr>
          <w:rFonts w:ascii="Georgia" w:hAnsi="Georgia" w:cstheme="minorHAnsi"/>
        </w:rPr>
        <w:t xml:space="preserve"> to time off for </w:t>
      </w:r>
      <w:r w:rsidR="007160B1">
        <w:rPr>
          <w:rFonts w:ascii="Georgia" w:hAnsi="Georgia" w:cstheme="minorHAnsi"/>
        </w:rPr>
        <w:t xml:space="preserve">union </w:t>
      </w:r>
      <w:r w:rsidRPr="00CB4D15">
        <w:rPr>
          <w:rFonts w:ascii="Georgia" w:hAnsi="Georgia" w:cstheme="minorHAnsi"/>
        </w:rPr>
        <w:t>disability champions and equality rep</w:t>
      </w:r>
      <w:r w:rsidR="007160B1">
        <w:rPr>
          <w:rFonts w:ascii="Georgia" w:hAnsi="Georgia" w:cstheme="minorHAnsi"/>
        </w:rPr>
        <w:t>resentatives</w:t>
      </w:r>
      <w:r w:rsidRPr="00CB4D15">
        <w:rPr>
          <w:rFonts w:ascii="Georgia" w:hAnsi="Georgia" w:cstheme="minorHAnsi"/>
        </w:rPr>
        <w:t>.</w:t>
      </w:r>
    </w:p>
    <w:p w14:paraId="344C9999" w14:textId="397D62BA" w:rsidR="006145F0" w:rsidRPr="00CB4D15" w:rsidRDefault="006145F0" w:rsidP="00B20639">
      <w:pPr>
        <w:pStyle w:val="ListParagraph"/>
        <w:numPr>
          <w:ilvl w:val="0"/>
          <w:numId w:val="12"/>
        </w:numPr>
        <w:rPr>
          <w:rFonts w:ascii="Georgia" w:hAnsi="Georgia" w:cstheme="minorHAnsi"/>
        </w:rPr>
      </w:pPr>
      <w:r w:rsidRPr="00CB4D15">
        <w:rPr>
          <w:rFonts w:ascii="Georgia" w:hAnsi="Georgia" w:cstheme="minorHAnsi"/>
        </w:rPr>
        <w:t>The number of union disability champions and equality representatives in UK workplaces remains relatively low. Providing them with statutory rights to time off is likely to increase their numbers substantially.</w:t>
      </w:r>
    </w:p>
    <w:p w14:paraId="019304CF" w14:textId="46EFE5E1" w:rsidR="006145F0" w:rsidRPr="00CB4D15" w:rsidRDefault="006145F0" w:rsidP="006145F0">
      <w:pPr>
        <w:pStyle w:val="ListParagraph"/>
        <w:rPr>
          <w:rFonts w:ascii="Georgia" w:hAnsi="Georgia" w:cstheme="minorHAnsi"/>
        </w:rPr>
      </w:pPr>
    </w:p>
    <w:p w14:paraId="3300A6A9" w14:textId="77777777" w:rsidR="00207364" w:rsidRPr="00CB4D15" w:rsidRDefault="00207364" w:rsidP="004D5498">
      <w:pPr>
        <w:pStyle w:val="ListParagraph"/>
        <w:ind w:left="0"/>
        <w:rPr>
          <w:rFonts w:ascii="Georgia" w:hAnsi="Georgia" w:cstheme="minorHAnsi"/>
        </w:rPr>
      </w:pPr>
    </w:p>
    <w:p w14:paraId="7C52CBB7" w14:textId="21BD3EBD" w:rsidR="00207364" w:rsidRPr="00CB4D15" w:rsidRDefault="005121A5" w:rsidP="004D5498">
      <w:pPr>
        <w:pStyle w:val="ListParagraph"/>
        <w:ind w:left="0"/>
        <w:rPr>
          <w:rFonts w:ascii="Georgia" w:hAnsi="Georgia" w:cstheme="minorHAnsi"/>
        </w:rPr>
      </w:pPr>
      <w:r w:rsidRPr="00A4771F">
        <w:rPr>
          <w:rFonts w:ascii="Georgia" w:hAnsi="Georgia" w:cstheme="minorHAnsi"/>
          <w:b/>
          <w:i/>
        </w:rPr>
        <w:t>Advice and support.</w:t>
      </w:r>
      <w:r w:rsidRPr="00CB4D15">
        <w:rPr>
          <w:rFonts w:ascii="Georgia" w:hAnsi="Georgia" w:cstheme="minorHAnsi"/>
        </w:rPr>
        <w:t xml:space="preserve"> </w:t>
      </w:r>
      <w:r w:rsidR="00207364" w:rsidRPr="00CB4D15">
        <w:rPr>
          <w:rFonts w:ascii="Georgia" w:hAnsi="Georgia" w:cstheme="minorHAnsi"/>
        </w:rPr>
        <w:t xml:space="preserve">The Charter calls on the government to </w:t>
      </w:r>
      <w:r w:rsidR="00207364" w:rsidRPr="00CB4D15">
        <w:rPr>
          <w:rFonts w:ascii="Georgia" w:hAnsi="Georgia" w:cstheme="minorHAnsi"/>
          <w:i/>
        </w:rPr>
        <w:t xml:space="preserve">create a ‘one stop shop’ portal to provide information, advice and guidance to employers on recruiting and retaining disabled people, and to disabled people on their employment rights. </w:t>
      </w:r>
      <w:r w:rsidR="00207364" w:rsidRPr="00CB4D15">
        <w:rPr>
          <w:rFonts w:ascii="Georgia" w:hAnsi="Georgia" w:cstheme="minorHAnsi"/>
        </w:rPr>
        <w:t>What would this comprise, and why is it needed?</w:t>
      </w:r>
    </w:p>
    <w:p w14:paraId="356FB9BA" w14:textId="446B2050" w:rsidR="00207364" w:rsidRPr="00CB4D15" w:rsidRDefault="00207364" w:rsidP="004D5498">
      <w:pPr>
        <w:pStyle w:val="ListParagraph"/>
        <w:ind w:left="0"/>
        <w:rPr>
          <w:rFonts w:ascii="Georgia" w:hAnsi="Georgia" w:cstheme="minorHAnsi"/>
        </w:rPr>
      </w:pPr>
    </w:p>
    <w:p w14:paraId="3F536A59" w14:textId="5D861043" w:rsidR="00207364" w:rsidRPr="00CB4D15" w:rsidRDefault="00207364" w:rsidP="00207364">
      <w:pPr>
        <w:pStyle w:val="ListParagraph"/>
        <w:numPr>
          <w:ilvl w:val="0"/>
          <w:numId w:val="13"/>
        </w:numPr>
        <w:rPr>
          <w:rFonts w:ascii="Georgia" w:hAnsi="Georgia" w:cstheme="minorHAnsi"/>
        </w:rPr>
      </w:pPr>
      <w:r w:rsidRPr="00CB4D15">
        <w:rPr>
          <w:rFonts w:ascii="Georgia" w:hAnsi="Georgia" w:cstheme="minorHAnsi"/>
        </w:rPr>
        <w:t>There is a lot of advice, information and guidance available for employers on recruiting and retaining disabled people</w:t>
      </w:r>
      <w:r w:rsidR="000774B2">
        <w:rPr>
          <w:rFonts w:ascii="Georgia" w:hAnsi="Georgia" w:cstheme="minorHAnsi"/>
        </w:rPr>
        <w:t>.</w:t>
      </w:r>
      <w:r w:rsidRPr="00CB4D15">
        <w:rPr>
          <w:rFonts w:ascii="Georgia" w:hAnsi="Georgia" w:cstheme="minorHAnsi"/>
        </w:rPr>
        <w:t xml:space="preserve"> </w:t>
      </w:r>
    </w:p>
    <w:p w14:paraId="7E23BC5C" w14:textId="1B6136BB" w:rsidR="00207364" w:rsidRPr="00CB4D15" w:rsidRDefault="00900451" w:rsidP="00207364">
      <w:pPr>
        <w:pStyle w:val="ListParagraph"/>
        <w:numPr>
          <w:ilvl w:val="0"/>
          <w:numId w:val="13"/>
        </w:numPr>
        <w:rPr>
          <w:rFonts w:ascii="Georgia" w:hAnsi="Georgia" w:cstheme="minorHAnsi"/>
        </w:rPr>
      </w:pPr>
      <w:r>
        <w:rPr>
          <w:rFonts w:ascii="Georgia" w:hAnsi="Georgia" w:cstheme="minorHAnsi"/>
        </w:rPr>
        <w:t>There is also considerable</w:t>
      </w:r>
      <w:r w:rsidR="00207364" w:rsidRPr="00CB4D15">
        <w:rPr>
          <w:rFonts w:ascii="Georgia" w:hAnsi="Georgia" w:cstheme="minorHAnsi"/>
        </w:rPr>
        <w:t xml:space="preserve"> guidance aimed at disabled people on their employment rights</w:t>
      </w:r>
      <w:r w:rsidR="000774B2">
        <w:rPr>
          <w:rFonts w:ascii="Georgia" w:hAnsi="Georgia" w:cstheme="minorHAnsi"/>
        </w:rPr>
        <w:t>.</w:t>
      </w:r>
      <w:r w:rsidR="00207364" w:rsidRPr="00CB4D15">
        <w:rPr>
          <w:rFonts w:ascii="Georgia" w:hAnsi="Georgia" w:cstheme="minorHAnsi"/>
        </w:rPr>
        <w:t xml:space="preserve"> </w:t>
      </w:r>
    </w:p>
    <w:p w14:paraId="3BFE0212" w14:textId="7B7D65B8" w:rsidR="00207364" w:rsidRPr="00CB4D15" w:rsidRDefault="00207364" w:rsidP="00207364">
      <w:pPr>
        <w:pStyle w:val="ListParagraph"/>
        <w:numPr>
          <w:ilvl w:val="0"/>
          <w:numId w:val="13"/>
        </w:numPr>
        <w:rPr>
          <w:rFonts w:ascii="Georgia" w:hAnsi="Georgia" w:cstheme="minorHAnsi"/>
        </w:rPr>
      </w:pPr>
      <w:r w:rsidRPr="00CB4D15">
        <w:rPr>
          <w:rFonts w:ascii="Georgia" w:hAnsi="Georgia" w:cstheme="minorHAnsi"/>
        </w:rPr>
        <w:t xml:space="preserve">But both </w:t>
      </w:r>
      <w:r w:rsidR="00900451">
        <w:rPr>
          <w:rFonts w:ascii="Georgia" w:hAnsi="Georgia" w:cstheme="minorHAnsi"/>
        </w:rPr>
        <w:t>employers and disabled people</w:t>
      </w:r>
      <w:r w:rsidRPr="00CB4D15">
        <w:rPr>
          <w:rFonts w:ascii="Georgia" w:hAnsi="Georgia" w:cstheme="minorHAnsi"/>
        </w:rPr>
        <w:t xml:space="preserve"> are often unsure on what is the best advice to follow</w:t>
      </w:r>
      <w:r w:rsidR="000774B2">
        <w:rPr>
          <w:rFonts w:ascii="Georgia" w:hAnsi="Georgia" w:cstheme="minorHAnsi"/>
        </w:rPr>
        <w:t>.</w:t>
      </w:r>
    </w:p>
    <w:p w14:paraId="5F89646C" w14:textId="14B4301E" w:rsidR="00207364" w:rsidRPr="00CB4D15" w:rsidRDefault="00207364" w:rsidP="00207364">
      <w:pPr>
        <w:pStyle w:val="ListParagraph"/>
        <w:numPr>
          <w:ilvl w:val="0"/>
          <w:numId w:val="13"/>
        </w:numPr>
        <w:rPr>
          <w:rFonts w:ascii="Georgia" w:hAnsi="Georgia" w:cstheme="minorHAnsi"/>
        </w:rPr>
      </w:pPr>
      <w:r w:rsidRPr="00CB4D15">
        <w:rPr>
          <w:rFonts w:ascii="Georgia" w:hAnsi="Georgia" w:cstheme="minorHAnsi"/>
        </w:rPr>
        <w:t xml:space="preserve">A </w:t>
      </w:r>
      <w:r w:rsidR="00A1553A">
        <w:rPr>
          <w:rFonts w:ascii="Georgia" w:hAnsi="Georgia" w:cstheme="minorHAnsi"/>
        </w:rPr>
        <w:t>government</w:t>
      </w:r>
      <w:r w:rsidRPr="00CB4D15">
        <w:rPr>
          <w:rFonts w:ascii="Georgia" w:hAnsi="Georgia" w:cstheme="minorHAnsi"/>
        </w:rPr>
        <w:t xml:space="preserve"> backed ‘one-stop-shop’ online portal could solve this problem by housing a suite of resources aimed at helping employers</w:t>
      </w:r>
      <w:r w:rsidR="00900451">
        <w:rPr>
          <w:rFonts w:ascii="Georgia" w:hAnsi="Georgia" w:cstheme="minorHAnsi"/>
        </w:rPr>
        <w:t xml:space="preserve"> to</w:t>
      </w:r>
      <w:r w:rsidRPr="00CB4D15">
        <w:rPr>
          <w:rFonts w:ascii="Georgia" w:hAnsi="Georgia" w:cstheme="minorHAnsi"/>
        </w:rPr>
        <w:t xml:space="preserve"> </w:t>
      </w:r>
      <w:r w:rsidR="00900451">
        <w:rPr>
          <w:rFonts w:ascii="Georgia" w:hAnsi="Georgia" w:cstheme="minorHAnsi"/>
        </w:rPr>
        <w:t>improve their disability employment practices a</w:t>
      </w:r>
      <w:r w:rsidRPr="00CB4D15">
        <w:rPr>
          <w:rFonts w:ascii="Georgia" w:hAnsi="Georgia" w:cstheme="minorHAnsi"/>
        </w:rPr>
        <w:t xml:space="preserve">nd disabled people </w:t>
      </w:r>
      <w:r w:rsidR="00900451">
        <w:rPr>
          <w:rFonts w:ascii="Georgia" w:hAnsi="Georgia" w:cstheme="minorHAnsi"/>
        </w:rPr>
        <w:t xml:space="preserve">to </w:t>
      </w:r>
      <w:r w:rsidRPr="00CB4D15">
        <w:rPr>
          <w:rFonts w:ascii="Georgia" w:hAnsi="Georgia" w:cstheme="minorHAnsi"/>
        </w:rPr>
        <w:t>know their rights</w:t>
      </w:r>
      <w:r w:rsidR="000774B2">
        <w:rPr>
          <w:rFonts w:ascii="Georgia" w:hAnsi="Georgia" w:cstheme="minorHAnsi"/>
        </w:rPr>
        <w:t>.</w:t>
      </w:r>
      <w:r w:rsidRPr="00CB4D15">
        <w:rPr>
          <w:rFonts w:ascii="Georgia" w:hAnsi="Georgia" w:cstheme="minorHAnsi"/>
        </w:rPr>
        <w:t xml:space="preserve">  </w:t>
      </w:r>
    </w:p>
    <w:p w14:paraId="2784A844" w14:textId="77777777" w:rsidR="00207364" w:rsidRPr="00CB4D15" w:rsidRDefault="00207364" w:rsidP="00207364">
      <w:pPr>
        <w:pStyle w:val="ListParagraph"/>
        <w:numPr>
          <w:ilvl w:val="0"/>
          <w:numId w:val="13"/>
        </w:numPr>
        <w:rPr>
          <w:rFonts w:ascii="Georgia" w:hAnsi="Georgia" w:cstheme="minorHAnsi"/>
        </w:rPr>
      </w:pPr>
      <w:r w:rsidRPr="00CB4D15">
        <w:rPr>
          <w:rFonts w:ascii="Georgia" w:hAnsi="Georgia" w:cstheme="minorHAnsi"/>
        </w:rPr>
        <w:t xml:space="preserve">It could also synthesise knowledge and research on the policies and practices that support disabled people, and provide specific guidance and interventions tailored to the needs of specific groups. </w:t>
      </w:r>
    </w:p>
    <w:p w14:paraId="1AA22EB4" w14:textId="10EC97D4" w:rsidR="00207364" w:rsidRPr="00CB4D15" w:rsidRDefault="00207364" w:rsidP="004D5498">
      <w:pPr>
        <w:pStyle w:val="ListParagraph"/>
        <w:rPr>
          <w:rFonts w:ascii="Georgia" w:hAnsi="Georgia" w:cstheme="minorHAnsi"/>
        </w:rPr>
      </w:pPr>
      <w:r w:rsidRPr="00CB4D15">
        <w:rPr>
          <w:rFonts w:ascii="Georgia" w:hAnsi="Georgia" w:cstheme="minorHAnsi"/>
        </w:rPr>
        <w:t xml:space="preserve"> </w:t>
      </w:r>
    </w:p>
    <w:p w14:paraId="79F8D02A" w14:textId="77777777" w:rsidR="00207364" w:rsidRPr="00CB4D15" w:rsidRDefault="00207364" w:rsidP="004D5498">
      <w:pPr>
        <w:pStyle w:val="ListParagraph"/>
        <w:ind w:left="0"/>
        <w:rPr>
          <w:rFonts w:ascii="Georgia" w:hAnsi="Georgia" w:cstheme="minorHAnsi"/>
        </w:rPr>
      </w:pPr>
    </w:p>
    <w:p w14:paraId="09F7BE01" w14:textId="62B3D2E6" w:rsidR="00B91C5D" w:rsidRPr="00CB4D15" w:rsidRDefault="005121A5" w:rsidP="006145F0">
      <w:pPr>
        <w:pStyle w:val="ListParagraph"/>
        <w:ind w:left="0"/>
        <w:rPr>
          <w:rFonts w:ascii="Georgia" w:hAnsi="Georgia" w:cstheme="minorHAnsi"/>
        </w:rPr>
      </w:pPr>
      <w:r w:rsidRPr="00A4771F">
        <w:rPr>
          <w:rFonts w:ascii="Georgia" w:hAnsi="Georgia" w:cstheme="minorHAnsi"/>
          <w:b/>
          <w:i/>
        </w:rPr>
        <w:t>National progress on disability employment.</w:t>
      </w:r>
      <w:r w:rsidRPr="00CB4D15">
        <w:rPr>
          <w:rFonts w:ascii="Georgia" w:hAnsi="Georgia" w:cstheme="minorHAnsi"/>
        </w:rPr>
        <w:t xml:space="preserve"> </w:t>
      </w:r>
      <w:r w:rsidR="006145F0" w:rsidRPr="00CB4D15">
        <w:rPr>
          <w:rFonts w:ascii="Georgia" w:hAnsi="Georgia" w:cstheme="minorHAnsi"/>
        </w:rPr>
        <w:t xml:space="preserve">You </w:t>
      </w:r>
      <w:r w:rsidR="00B91C5D" w:rsidRPr="00CB4D15">
        <w:rPr>
          <w:rFonts w:ascii="Georgia" w:hAnsi="Georgia" w:cstheme="minorHAnsi"/>
        </w:rPr>
        <w:t xml:space="preserve">argue </w:t>
      </w:r>
      <w:r w:rsidR="006145F0" w:rsidRPr="00CB4D15">
        <w:rPr>
          <w:rFonts w:ascii="Georgia" w:hAnsi="Georgia" w:cstheme="minorHAnsi"/>
        </w:rPr>
        <w:t xml:space="preserve">the </w:t>
      </w:r>
      <w:r w:rsidR="00A1553A">
        <w:rPr>
          <w:rFonts w:ascii="Georgia" w:hAnsi="Georgia" w:cstheme="minorHAnsi"/>
        </w:rPr>
        <w:t>government</w:t>
      </w:r>
      <w:r w:rsidR="006145F0" w:rsidRPr="00CB4D15">
        <w:rPr>
          <w:rFonts w:ascii="Georgia" w:hAnsi="Georgia" w:cstheme="minorHAnsi"/>
        </w:rPr>
        <w:t xml:space="preserve"> </w:t>
      </w:r>
      <w:r w:rsidR="00B91C5D" w:rsidRPr="00CB4D15">
        <w:rPr>
          <w:rFonts w:ascii="Georgia" w:hAnsi="Georgia" w:cstheme="minorHAnsi"/>
        </w:rPr>
        <w:t xml:space="preserve">should </w:t>
      </w:r>
      <w:r w:rsidR="00B91C5D" w:rsidRPr="00CB4D15">
        <w:rPr>
          <w:rFonts w:ascii="Georgia" w:hAnsi="Georgia" w:cstheme="minorHAnsi"/>
          <w:i/>
        </w:rPr>
        <w:t xml:space="preserve">take into account increasing disability prevalence in calculating the disability employment gap, and use the ‘prevalence corrected’ employment gap measure in monitoring national progress on disability employment. </w:t>
      </w:r>
    </w:p>
    <w:p w14:paraId="33C6CB96" w14:textId="29D545B1" w:rsidR="006145F0" w:rsidRPr="00CB4D15" w:rsidRDefault="006145F0" w:rsidP="006145F0">
      <w:pPr>
        <w:pStyle w:val="ListParagraph"/>
        <w:ind w:left="0"/>
        <w:rPr>
          <w:rFonts w:ascii="Georgia" w:hAnsi="Georgia" w:cstheme="minorHAnsi"/>
        </w:rPr>
      </w:pPr>
      <w:r w:rsidRPr="00CB4D15">
        <w:rPr>
          <w:rFonts w:ascii="Georgia" w:hAnsi="Georgia" w:cstheme="minorHAnsi"/>
        </w:rPr>
        <w:t>Why is it</w:t>
      </w:r>
      <w:r w:rsidR="00B91C5D" w:rsidRPr="00CB4D15">
        <w:rPr>
          <w:rFonts w:ascii="Georgia" w:hAnsi="Georgia" w:cstheme="minorHAnsi"/>
        </w:rPr>
        <w:t xml:space="preserve"> so</w:t>
      </w:r>
      <w:r w:rsidRPr="00CB4D15">
        <w:rPr>
          <w:rFonts w:ascii="Georgia" w:hAnsi="Georgia" w:cstheme="minorHAnsi"/>
        </w:rPr>
        <w:t xml:space="preserve"> important </w:t>
      </w:r>
      <w:r w:rsidR="00B91C5D" w:rsidRPr="00CB4D15">
        <w:rPr>
          <w:rFonts w:ascii="Georgia" w:hAnsi="Georgia" w:cstheme="minorHAnsi"/>
        </w:rPr>
        <w:t>they should use</w:t>
      </w:r>
      <w:r w:rsidRPr="00CB4D15">
        <w:rPr>
          <w:rFonts w:ascii="Georgia" w:hAnsi="Georgia" w:cstheme="minorHAnsi"/>
        </w:rPr>
        <w:t xml:space="preserve"> this measure?</w:t>
      </w:r>
    </w:p>
    <w:p w14:paraId="0F42C847" w14:textId="100A153A" w:rsidR="006145F0" w:rsidRPr="00CB4D15" w:rsidRDefault="006145F0" w:rsidP="006145F0">
      <w:pPr>
        <w:pStyle w:val="ListParagraph"/>
        <w:ind w:left="0"/>
        <w:rPr>
          <w:rFonts w:ascii="Georgia" w:hAnsi="Georgia" w:cstheme="minorHAnsi"/>
        </w:rPr>
      </w:pPr>
    </w:p>
    <w:p w14:paraId="3F136A92" w14:textId="0068370F" w:rsidR="008D4FEB" w:rsidRPr="00CB4D15" w:rsidRDefault="009E5FB4" w:rsidP="00712E00">
      <w:pPr>
        <w:pStyle w:val="ListParagraph"/>
        <w:numPr>
          <w:ilvl w:val="0"/>
          <w:numId w:val="12"/>
        </w:numPr>
        <w:rPr>
          <w:rFonts w:ascii="Georgia" w:hAnsi="Georgia" w:cstheme="minorHAnsi"/>
        </w:rPr>
      </w:pPr>
      <w:r w:rsidRPr="00CB4D15">
        <w:rPr>
          <w:rFonts w:ascii="Georgia" w:hAnsi="Georgia" w:cstheme="minorHAnsi"/>
        </w:rPr>
        <w:t xml:space="preserve">The percentage of disabled employees in the workforce </w:t>
      </w:r>
      <w:r w:rsidR="006145F0" w:rsidRPr="00CB4D15">
        <w:rPr>
          <w:rFonts w:ascii="Georgia" w:hAnsi="Georgia" w:cstheme="minorHAnsi"/>
        </w:rPr>
        <w:t>increased from 16.5% in 2013 to 19.</w:t>
      </w:r>
      <w:r w:rsidR="008D4FEB" w:rsidRPr="00CB4D15">
        <w:rPr>
          <w:rFonts w:ascii="Georgia" w:hAnsi="Georgia" w:cstheme="minorHAnsi"/>
        </w:rPr>
        <w:t>7</w:t>
      </w:r>
      <w:r w:rsidR="006145F0" w:rsidRPr="00CB4D15">
        <w:rPr>
          <w:rFonts w:ascii="Georgia" w:hAnsi="Georgia" w:cstheme="minorHAnsi"/>
        </w:rPr>
        <w:t xml:space="preserve">% in 2020. </w:t>
      </w:r>
      <w:r w:rsidR="008D4FEB" w:rsidRPr="00CB4D15">
        <w:rPr>
          <w:rFonts w:ascii="Georgia" w:hAnsi="Georgia" w:cstheme="minorHAnsi"/>
        </w:rPr>
        <w:t xml:space="preserve">It is unlikely this is due to </w:t>
      </w:r>
      <w:r w:rsidR="007160B1">
        <w:rPr>
          <w:rFonts w:ascii="Georgia" w:hAnsi="Georgia" w:cstheme="minorHAnsi"/>
        </w:rPr>
        <w:t xml:space="preserve">a </w:t>
      </w:r>
      <w:r w:rsidR="008D4FEB" w:rsidRPr="00CB4D15">
        <w:rPr>
          <w:rFonts w:ascii="Georgia" w:hAnsi="Georgia" w:cstheme="minorHAnsi"/>
        </w:rPr>
        <w:t xml:space="preserve">substantial deterioration in medical aspects of health and functioning in the working-age population. It is more likely due to </w:t>
      </w:r>
      <w:r w:rsidR="00785303" w:rsidRPr="00CB4D15">
        <w:rPr>
          <w:rFonts w:ascii="Georgia" w:hAnsi="Georgia" w:cstheme="minorHAnsi"/>
        </w:rPr>
        <w:t>social</w:t>
      </w:r>
      <w:r w:rsidR="00712E00" w:rsidRPr="00CB4D15">
        <w:rPr>
          <w:rFonts w:ascii="Georgia" w:hAnsi="Georgia" w:cstheme="minorHAnsi"/>
        </w:rPr>
        <w:t xml:space="preserve"> understanding of disability and acceptance having increased, </w:t>
      </w:r>
      <w:r w:rsidR="007160B1">
        <w:rPr>
          <w:rFonts w:ascii="Georgia" w:hAnsi="Georgia" w:cstheme="minorHAnsi"/>
        </w:rPr>
        <w:t xml:space="preserve">thereby increasing the number of </w:t>
      </w:r>
      <w:r w:rsidR="00785303" w:rsidRPr="00CB4D15">
        <w:rPr>
          <w:rFonts w:ascii="Georgia" w:hAnsi="Georgia" w:cstheme="minorHAnsi"/>
        </w:rPr>
        <w:t>individuals</w:t>
      </w:r>
      <w:r w:rsidR="007160B1">
        <w:rPr>
          <w:rFonts w:ascii="Georgia" w:hAnsi="Georgia" w:cstheme="minorHAnsi"/>
        </w:rPr>
        <w:t xml:space="preserve"> who</w:t>
      </w:r>
      <w:r w:rsidR="00785303" w:rsidRPr="00CB4D15">
        <w:rPr>
          <w:rFonts w:ascii="Georgia" w:hAnsi="Georgia" w:cstheme="minorHAnsi"/>
        </w:rPr>
        <w:t xml:space="preserve"> recognise and</w:t>
      </w:r>
      <w:r w:rsidR="00712E00" w:rsidRPr="00CB4D15">
        <w:rPr>
          <w:rFonts w:ascii="Georgia" w:hAnsi="Georgia" w:cstheme="minorHAnsi"/>
        </w:rPr>
        <w:t xml:space="preserve"> </w:t>
      </w:r>
      <w:r w:rsidR="00785303" w:rsidRPr="00CB4D15">
        <w:rPr>
          <w:rFonts w:ascii="Georgia" w:hAnsi="Georgia" w:cstheme="minorHAnsi"/>
        </w:rPr>
        <w:t>acknowledge that they have a health condition and/or that it is limiting</w:t>
      </w:r>
      <w:r w:rsidR="00712E00" w:rsidRPr="00CB4D15">
        <w:rPr>
          <w:rFonts w:ascii="Georgia" w:hAnsi="Georgia" w:cstheme="minorHAnsi"/>
        </w:rPr>
        <w:t>.</w:t>
      </w:r>
      <w:r w:rsidR="00785303" w:rsidRPr="00CB4D15">
        <w:rPr>
          <w:rFonts w:ascii="Georgia" w:hAnsi="Georgia" w:cstheme="minorHAnsi"/>
        </w:rPr>
        <w:t xml:space="preserve"> </w:t>
      </w:r>
    </w:p>
    <w:p w14:paraId="4C4E2180" w14:textId="71256A2B" w:rsidR="009E5FB4" w:rsidRPr="00CB4D15" w:rsidRDefault="008D4FEB" w:rsidP="008D4FEB">
      <w:pPr>
        <w:pStyle w:val="ListParagraph"/>
        <w:numPr>
          <w:ilvl w:val="0"/>
          <w:numId w:val="12"/>
        </w:numPr>
        <w:rPr>
          <w:rFonts w:ascii="Georgia" w:hAnsi="Georgia" w:cstheme="minorHAnsi"/>
        </w:rPr>
      </w:pPr>
      <w:r w:rsidRPr="00CB4D15">
        <w:rPr>
          <w:rFonts w:ascii="Georgia" w:hAnsi="Georgia" w:cstheme="minorHAnsi"/>
        </w:rPr>
        <w:t xml:space="preserve">However, these individuals </w:t>
      </w:r>
      <w:r w:rsidR="00712E00" w:rsidRPr="00CB4D15">
        <w:rPr>
          <w:rFonts w:ascii="Georgia" w:hAnsi="Georgia" w:cstheme="minorHAnsi"/>
        </w:rPr>
        <w:t xml:space="preserve">who identify as disabled now who might not have done </w:t>
      </w:r>
      <w:r w:rsidR="00900451">
        <w:rPr>
          <w:rFonts w:ascii="Georgia" w:hAnsi="Georgia" w:cstheme="minorHAnsi"/>
        </w:rPr>
        <w:t xml:space="preserve">so </w:t>
      </w:r>
      <w:r w:rsidR="00712E00" w:rsidRPr="00CB4D15">
        <w:rPr>
          <w:rFonts w:ascii="Georgia" w:hAnsi="Georgia" w:cstheme="minorHAnsi"/>
        </w:rPr>
        <w:t xml:space="preserve">previously </w:t>
      </w:r>
      <w:r w:rsidRPr="00CB4D15">
        <w:rPr>
          <w:rFonts w:ascii="Georgia" w:hAnsi="Georgia" w:cstheme="minorHAnsi"/>
        </w:rPr>
        <w:t>are likely to have milder (and less activity-limiting) conditions</w:t>
      </w:r>
      <w:r w:rsidR="000A6701" w:rsidRPr="00CB4D15">
        <w:rPr>
          <w:rFonts w:ascii="Georgia" w:hAnsi="Georgia" w:cstheme="minorHAnsi"/>
        </w:rPr>
        <w:t>,</w:t>
      </w:r>
      <w:r w:rsidRPr="00CB4D15">
        <w:rPr>
          <w:rFonts w:ascii="Georgia" w:hAnsi="Georgia" w:cstheme="minorHAnsi"/>
        </w:rPr>
        <w:t xml:space="preserve"> hence they are more likely to be in employment. This </w:t>
      </w:r>
      <w:r w:rsidR="009E5FB4" w:rsidRPr="00CB4D15">
        <w:rPr>
          <w:rFonts w:ascii="Georgia" w:hAnsi="Georgia" w:cstheme="minorHAnsi"/>
        </w:rPr>
        <w:t xml:space="preserve">has the effect of </w:t>
      </w:r>
      <w:r w:rsidRPr="00CB4D15">
        <w:rPr>
          <w:rFonts w:ascii="Georgia" w:hAnsi="Georgia" w:cstheme="minorHAnsi"/>
        </w:rPr>
        <w:t>skew</w:t>
      </w:r>
      <w:r w:rsidR="009E5FB4" w:rsidRPr="00CB4D15">
        <w:rPr>
          <w:rFonts w:ascii="Georgia" w:hAnsi="Georgia" w:cstheme="minorHAnsi"/>
        </w:rPr>
        <w:t>ing</w:t>
      </w:r>
      <w:r w:rsidRPr="00CB4D15">
        <w:rPr>
          <w:rFonts w:ascii="Georgia" w:hAnsi="Georgia" w:cstheme="minorHAnsi"/>
        </w:rPr>
        <w:t xml:space="preserve"> the headline disability employment gap figure downwards.</w:t>
      </w:r>
    </w:p>
    <w:p w14:paraId="6DDD05D8" w14:textId="2FCEE760" w:rsidR="006145F0" w:rsidRPr="00CB4D15" w:rsidRDefault="008D4FEB" w:rsidP="008D4FEB">
      <w:pPr>
        <w:pStyle w:val="ListParagraph"/>
        <w:numPr>
          <w:ilvl w:val="0"/>
          <w:numId w:val="12"/>
        </w:numPr>
        <w:rPr>
          <w:rFonts w:ascii="Georgia" w:hAnsi="Georgia" w:cstheme="minorHAnsi"/>
        </w:rPr>
      </w:pPr>
      <w:r w:rsidRPr="00CB4D15">
        <w:rPr>
          <w:rFonts w:ascii="Georgia" w:hAnsi="Georgia" w:cstheme="minorHAnsi"/>
        </w:rPr>
        <w:t xml:space="preserve">Disability@Work research shows </w:t>
      </w:r>
      <w:r w:rsidR="00875872">
        <w:rPr>
          <w:rFonts w:ascii="Georgia" w:hAnsi="Georgia" w:cstheme="minorHAnsi"/>
        </w:rPr>
        <w:t xml:space="preserve">that </w:t>
      </w:r>
      <w:r w:rsidRPr="00CB4D15">
        <w:rPr>
          <w:rFonts w:ascii="Georgia" w:hAnsi="Georgia" w:cstheme="minorHAnsi"/>
        </w:rPr>
        <w:t xml:space="preserve">once the growth in workforce disability prevalence is accounted for, the disability employment gap has not </w:t>
      </w:r>
      <w:r w:rsidR="00B91C5D" w:rsidRPr="00CB4D15">
        <w:rPr>
          <w:rFonts w:ascii="Georgia" w:hAnsi="Georgia" w:cstheme="minorHAnsi"/>
        </w:rPr>
        <w:t xml:space="preserve">reduced </w:t>
      </w:r>
      <w:r w:rsidRPr="00CB4D15">
        <w:rPr>
          <w:rFonts w:ascii="Georgia" w:hAnsi="Georgia" w:cstheme="minorHAnsi"/>
        </w:rPr>
        <w:t>since 2010.</w:t>
      </w:r>
      <w:r w:rsidR="00FC30B9" w:rsidRPr="00CB4D15">
        <w:rPr>
          <w:rStyle w:val="FootnoteReference"/>
          <w:rFonts w:ascii="Georgia" w:hAnsi="Georgia" w:cstheme="minorHAnsi"/>
        </w:rPr>
        <w:footnoteReference w:id="13"/>
      </w:r>
      <w:r w:rsidRPr="00CB4D15">
        <w:rPr>
          <w:rFonts w:ascii="Georgia" w:hAnsi="Georgia" w:cstheme="minorHAnsi"/>
        </w:rPr>
        <w:t xml:space="preserve">    </w:t>
      </w:r>
    </w:p>
    <w:p w14:paraId="5560B231" w14:textId="37ECD27D" w:rsidR="006145F0" w:rsidRPr="00CB4D15" w:rsidRDefault="008D4FEB" w:rsidP="009E5FB4">
      <w:pPr>
        <w:pStyle w:val="ListParagraph"/>
        <w:numPr>
          <w:ilvl w:val="0"/>
          <w:numId w:val="12"/>
        </w:numPr>
        <w:rPr>
          <w:rFonts w:ascii="Georgia" w:hAnsi="Georgia" w:cstheme="minorHAnsi"/>
        </w:rPr>
      </w:pPr>
      <w:r w:rsidRPr="00CB4D15">
        <w:rPr>
          <w:rFonts w:ascii="Georgia" w:hAnsi="Georgia" w:cstheme="minorHAnsi"/>
        </w:rPr>
        <w:t xml:space="preserve">Therefore, </w:t>
      </w:r>
      <w:r w:rsidR="009E5FB4" w:rsidRPr="00CB4D15">
        <w:rPr>
          <w:rFonts w:ascii="Georgia" w:hAnsi="Georgia" w:cstheme="minorHAnsi"/>
        </w:rPr>
        <w:t xml:space="preserve">it is important to </w:t>
      </w:r>
      <w:r w:rsidR="000A6701" w:rsidRPr="00CB4D15">
        <w:rPr>
          <w:rFonts w:ascii="Georgia" w:hAnsi="Georgia" w:cstheme="minorHAnsi"/>
        </w:rPr>
        <w:t>use the prevalence-adjusted employment gap figure to</w:t>
      </w:r>
      <w:r w:rsidR="009E5FB4" w:rsidRPr="00CB4D15">
        <w:rPr>
          <w:rFonts w:ascii="Georgia" w:hAnsi="Georgia" w:cstheme="minorHAnsi"/>
        </w:rPr>
        <w:t xml:space="preserve"> evaluat</w:t>
      </w:r>
      <w:r w:rsidR="000A6701" w:rsidRPr="00CB4D15">
        <w:rPr>
          <w:rFonts w:ascii="Georgia" w:hAnsi="Georgia" w:cstheme="minorHAnsi"/>
        </w:rPr>
        <w:t>e</w:t>
      </w:r>
      <w:r w:rsidR="009E5FB4" w:rsidRPr="00CB4D15">
        <w:rPr>
          <w:rFonts w:ascii="Georgia" w:hAnsi="Georgia" w:cstheme="minorHAnsi"/>
        </w:rPr>
        <w:t xml:space="preserve"> progress, rather than relying on the headline disability employment gap figure alone.</w:t>
      </w:r>
    </w:p>
    <w:sectPr w:rsidR="006145F0" w:rsidRPr="00CB4D15">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082A2" w16cid:durableId="25141A0D"/>
  <w16cid:commentId w16cid:paraId="570CE62A" w16cid:durableId="25141A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3AF91" w14:textId="77777777" w:rsidR="00BF70BC" w:rsidRDefault="00BF70BC" w:rsidP="00647630">
      <w:pPr>
        <w:spacing w:after="0" w:line="240" w:lineRule="auto"/>
      </w:pPr>
      <w:r>
        <w:separator/>
      </w:r>
    </w:p>
  </w:endnote>
  <w:endnote w:type="continuationSeparator" w:id="0">
    <w:p w14:paraId="7579CEF8" w14:textId="77777777" w:rsidR="00BF70BC" w:rsidRDefault="00BF70BC" w:rsidP="0064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greaves">
    <w:altName w:val="Courier New"/>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F6A5" w14:textId="77777777" w:rsidR="00BF70BC" w:rsidRDefault="00BF70BC" w:rsidP="00647630">
      <w:pPr>
        <w:spacing w:after="0" w:line="240" w:lineRule="auto"/>
      </w:pPr>
      <w:r>
        <w:separator/>
      </w:r>
    </w:p>
  </w:footnote>
  <w:footnote w:type="continuationSeparator" w:id="0">
    <w:p w14:paraId="2607034D" w14:textId="77777777" w:rsidR="00BF70BC" w:rsidRDefault="00BF70BC" w:rsidP="00647630">
      <w:pPr>
        <w:spacing w:after="0" w:line="240" w:lineRule="auto"/>
      </w:pPr>
      <w:r>
        <w:continuationSeparator/>
      </w:r>
    </w:p>
  </w:footnote>
  <w:footnote w:id="1">
    <w:p w14:paraId="5371434E" w14:textId="5531730B" w:rsidR="00312C9C" w:rsidRPr="00CB4D15" w:rsidRDefault="00312C9C">
      <w:pPr>
        <w:pStyle w:val="FootnoteText"/>
        <w:rPr>
          <w:rFonts w:ascii="Georgia" w:hAnsi="Georgia"/>
        </w:rPr>
      </w:pPr>
      <w:r w:rsidRPr="00CB4D15">
        <w:rPr>
          <w:rStyle w:val="FootnoteReference"/>
          <w:rFonts w:ascii="Georgia" w:hAnsi="Georgia"/>
        </w:rPr>
        <w:footnoteRef/>
      </w:r>
      <w:r w:rsidRPr="00CB4D15">
        <w:rPr>
          <w:rFonts w:ascii="Georgia" w:hAnsi="Georgia"/>
        </w:rPr>
        <w:t xml:space="preserve"> Social Market Foundation and Scope (2021). Time to think again: disability benefits and support after Covid-19. </w:t>
      </w:r>
      <w:hyperlink r:id="rId1" w:history="1">
        <w:r w:rsidRPr="00CB4D15">
          <w:rPr>
            <w:rStyle w:val="Hyperlink"/>
            <w:rFonts w:ascii="Georgia" w:hAnsi="Georgia"/>
          </w:rPr>
          <w:t>https://www.smf.co.uk/publications/time-to-think-again/</w:t>
        </w:r>
      </w:hyperlink>
      <w:r w:rsidRPr="00CB4D15">
        <w:rPr>
          <w:rFonts w:ascii="Georgia" w:hAnsi="Georgia"/>
        </w:rPr>
        <w:t xml:space="preserve"> </w:t>
      </w:r>
    </w:p>
  </w:footnote>
  <w:footnote w:id="2">
    <w:p w14:paraId="15533A37" w14:textId="77777777" w:rsidR="00A92674" w:rsidRPr="00FC6462" w:rsidRDefault="00A92674" w:rsidP="00A92674">
      <w:pPr>
        <w:pStyle w:val="FootnoteText"/>
        <w:rPr>
          <w:rFonts w:ascii="Georgia" w:hAnsi="Georgia"/>
        </w:rPr>
      </w:pPr>
      <w:r w:rsidRPr="00FC6462">
        <w:rPr>
          <w:rStyle w:val="FootnoteReference"/>
          <w:rFonts w:ascii="Georgia" w:hAnsi="Georgia"/>
        </w:rPr>
        <w:footnoteRef/>
      </w:r>
      <w:r w:rsidRPr="00FC6462">
        <w:rPr>
          <w:rFonts w:ascii="Georgia" w:hAnsi="Georgia"/>
        </w:rPr>
        <w:t xml:space="preserve"> Scope analysis based on the two quarters longitudinal Labour Force Survey dataset 2013-2020</w:t>
      </w:r>
    </w:p>
  </w:footnote>
  <w:footnote w:id="3">
    <w:p w14:paraId="4AC868DC" w14:textId="7118734D" w:rsidR="00FD1AD1" w:rsidRPr="00CB4D15" w:rsidRDefault="00FD1AD1">
      <w:pPr>
        <w:pStyle w:val="FootnoteText"/>
        <w:rPr>
          <w:rFonts w:ascii="Georgia" w:hAnsi="Georgia"/>
        </w:rPr>
      </w:pPr>
      <w:r w:rsidRPr="00CB4D15">
        <w:rPr>
          <w:rStyle w:val="FootnoteReference"/>
          <w:rFonts w:ascii="Georgia" w:hAnsi="Georgia"/>
        </w:rPr>
        <w:footnoteRef/>
      </w:r>
      <w:r w:rsidRPr="00CB4D15">
        <w:rPr>
          <w:rFonts w:ascii="Georgia" w:hAnsi="Georgia"/>
        </w:rPr>
        <w:t xml:space="preserve"> House of Commons Library (2021). Disabled people in employment. </w:t>
      </w:r>
      <w:hyperlink r:id="rId2" w:history="1">
        <w:r w:rsidRPr="00CB4D15">
          <w:rPr>
            <w:rStyle w:val="Hyperlink"/>
            <w:rFonts w:ascii="Georgia" w:hAnsi="Georgia"/>
          </w:rPr>
          <w:t>https://commonslibrary.parliament.uk/research-briefings/cbp-7540/</w:t>
        </w:r>
      </w:hyperlink>
      <w:r w:rsidRPr="00CB4D15">
        <w:rPr>
          <w:rFonts w:ascii="Georgia" w:hAnsi="Georgia"/>
        </w:rPr>
        <w:t xml:space="preserve"> </w:t>
      </w:r>
    </w:p>
  </w:footnote>
  <w:footnote w:id="4">
    <w:p w14:paraId="18689F27" w14:textId="77777777" w:rsidR="00A92674" w:rsidRPr="00EF1B99" w:rsidRDefault="00A92674" w:rsidP="00A92674">
      <w:pPr>
        <w:pStyle w:val="FootnoteText"/>
        <w:rPr>
          <w:rFonts w:ascii="Calibri" w:hAnsi="Calibri"/>
        </w:rPr>
      </w:pPr>
      <w:r w:rsidRPr="00FC6462">
        <w:rPr>
          <w:rStyle w:val="FootnoteReference"/>
          <w:rFonts w:ascii="Georgia" w:hAnsi="Georgia"/>
        </w:rPr>
        <w:footnoteRef/>
      </w:r>
      <w:r w:rsidRPr="00FC6462">
        <w:rPr>
          <w:rFonts w:ascii="Georgia" w:hAnsi="Georgia"/>
        </w:rPr>
        <w:t xml:space="preserve"> </w:t>
      </w:r>
      <w:r w:rsidRPr="00747467">
        <w:rPr>
          <w:rFonts w:ascii="Georgia" w:hAnsi="Georgia"/>
        </w:rPr>
        <w:t>Bruyère, S. M. (2020</w:t>
      </w:r>
      <w:r w:rsidRPr="00EC2C00">
        <w:rPr>
          <w:rFonts w:ascii="Georgia" w:hAnsi="Georgia"/>
        </w:rPr>
        <w:t xml:space="preserve">). (Ed) </w:t>
      </w:r>
      <w:r w:rsidRPr="00EC2C00">
        <w:rPr>
          <w:rFonts w:ascii="Georgia" w:hAnsi="Georgia"/>
          <w:i/>
        </w:rPr>
        <w:t>Employment and disability: Issues, innovations, and opportunities</w:t>
      </w:r>
      <w:r w:rsidRPr="00EC2C00">
        <w:rPr>
          <w:rFonts w:ascii="Georgia" w:hAnsi="Georgia"/>
        </w:rPr>
        <w:t xml:space="preserve">. Labor and Employment Research Association: Cornell University Press. Hoque, K., Wass, V., Bacon, N., &amp; Jones, M. (2017). Are high performance work practices enabling or disabling? Exploring the relationship between selected HPWPs and work-related disability. </w:t>
      </w:r>
      <w:r w:rsidRPr="00EC2C00">
        <w:rPr>
          <w:rFonts w:ascii="Georgia" w:hAnsi="Georgia"/>
          <w:i/>
        </w:rPr>
        <w:t>Human Resource Management</w:t>
      </w:r>
      <w:r w:rsidRPr="00EC2C00">
        <w:rPr>
          <w:rFonts w:ascii="Georgia" w:hAnsi="Georgia"/>
        </w:rPr>
        <w:t xml:space="preserve">, 57(2), 499-513. Jones, M. (2016). Disability and labor market outcomes. </w:t>
      </w:r>
      <w:r w:rsidRPr="00EC2C00">
        <w:rPr>
          <w:rFonts w:ascii="Georgia" w:hAnsi="Georgia"/>
          <w:i/>
        </w:rPr>
        <w:t>IZA World of Labor</w:t>
      </w:r>
      <w:r w:rsidRPr="00EC2C00">
        <w:rPr>
          <w:rFonts w:ascii="Georgia" w:hAnsi="Georgia"/>
        </w:rPr>
        <w:t xml:space="preserve">: 253 doi: 10.15185/izawol.253. Jones, M. (2016). Disability and perceptions of work and management. </w:t>
      </w:r>
      <w:r w:rsidRPr="00EC2C00">
        <w:rPr>
          <w:rFonts w:ascii="Georgia" w:hAnsi="Georgia"/>
          <w:i/>
        </w:rPr>
        <w:t>British Journal of Industrial Relations</w:t>
      </w:r>
      <w:r w:rsidRPr="00EC2C00">
        <w:rPr>
          <w:rFonts w:ascii="Georgia" w:hAnsi="Georgia"/>
        </w:rPr>
        <w:t xml:space="preserve">, 54(1), 83-113. Schur, L., Han, K., Kim, A., Ameri, M., Adya, M., Blanck, P., &amp; Kruse, D. (2017). Disability at work: A look back and forward. </w:t>
      </w:r>
      <w:r w:rsidRPr="00EC2C00">
        <w:rPr>
          <w:rFonts w:ascii="Georgia" w:hAnsi="Georgia"/>
          <w:i/>
        </w:rPr>
        <w:t>Journal of Occupational Rehabilitation</w:t>
      </w:r>
      <w:r w:rsidRPr="00EC2C00">
        <w:rPr>
          <w:rFonts w:ascii="Georgia" w:hAnsi="Georgia"/>
        </w:rPr>
        <w:t xml:space="preserve">, 27(4), 482-497. Schur, L., Kruse, D., &amp; Blanck, P. (2013). </w:t>
      </w:r>
      <w:r w:rsidRPr="00EC2C00">
        <w:rPr>
          <w:rFonts w:ascii="Georgia" w:hAnsi="Georgia"/>
          <w:i/>
        </w:rPr>
        <w:t>People with disabilities: Sidelined or mainstreamed?</w:t>
      </w:r>
      <w:r w:rsidRPr="00EC2C00">
        <w:rPr>
          <w:rFonts w:ascii="Georgia" w:hAnsi="Georgia"/>
        </w:rPr>
        <w:t xml:space="preserve"> Cambridge: Cambridge University Press.</w:t>
      </w:r>
    </w:p>
    <w:p w14:paraId="00AE4A61" w14:textId="77777777" w:rsidR="00A92674" w:rsidRDefault="00A92674" w:rsidP="00A92674">
      <w:pPr>
        <w:pStyle w:val="FootnoteText"/>
      </w:pPr>
    </w:p>
  </w:footnote>
  <w:footnote w:id="5">
    <w:p w14:paraId="3D8E4E6C" w14:textId="47CDBC66" w:rsidR="00FD1AD1" w:rsidRPr="00CB4D15" w:rsidRDefault="00FD1AD1">
      <w:pPr>
        <w:pStyle w:val="FootnoteText"/>
        <w:rPr>
          <w:rFonts w:ascii="Georgia" w:hAnsi="Georgia"/>
        </w:rPr>
      </w:pPr>
      <w:r w:rsidRPr="00CB4D15">
        <w:rPr>
          <w:rStyle w:val="FootnoteReference"/>
          <w:rFonts w:ascii="Georgia" w:hAnsi="Georgia"/>
        </w:rPr>
        <w:footnoteRef/>
      </w:r>
      <w:r w:rsidRPr="00CB4D15">
        <w:rPr>
          <w:rFonts w:ascii="Georgia" w:hAnsi="Georgia"/>
        </w:rPr>
        <w:t xml:space="preserve"> TUC (2020). Disability pay and employment gaps 2020. </w:t>
      </w:r>
      <w:hyperlink r:id="rId3" w:history="1">
        <w:r w:rsidRPr="00CB4D15">
          <w:rPr>
            <w:rStyle w:val="Hyperlink"/>
            <w:rFonts w:ascii="Georgia" w:hAnsi="Georgia"/>
          </w:rPr>
          <w:t>https://www.tuc.org.uk/research-analysis/reports/disability-pay-and-employment-gaps-2020</w:t>
        </w:r>
      </w:hyperlink>
      <w:r w:rsidRPr="00CB4D15">
        <w:rPr>
          <w:rFonts w:ascii="Georgia" w:hAnsi="Georgia"/>
        </w:rPr>
        <w:t xml:space="preserve"> </w:t>
      </w:r>
    </w:p>
  </w:footnote>
  <w:footnote w:id="6">
    <w:p w14:paraId="764CA374" w14:textId="35028028" w:rsidR="00EA3243" w:rsidRDefault="00EA3243">
      <w:pPr>
        <w:pStyle w:val="FootnoteText"/>
        <w:rPr>
          <w:rFonts w:ascii="Georgia" w:hAnsi="Georgia"/>
        </w:rPr>
      </w:pPr>
      <w:r w:rsidRPr="00CB4D15">
        <w:rPr>
          <w:rStyle w:val="FootnoteReference"/>
          <w:rFonts w:ascii="Georgia" w:hAnsi="Georgia"/>
        </w:rPr>
        <w:footnoteRef/>
      </w:r>
      <w:r w:rsidRPr="00CB4D15">
        <w:rPr>
          <w:rFonts w:ascii="Georgia" w:hAnsi="Georgia"/>
        </w:rPr>
        <w:t xml:space="preserve"> Hoque, K. and Bacon, N. (2019) </w:t>
      </w:r>
      <w:r w:rsidRPr="00CB4D15">
        <w:rPr>
          <w:rFonts w:ascii="Georgia" w:hAnsi="Georgia"/>
          <w:i/>
        </w:rPr>
        <w:t>Two Ticks or No Ticks? An Assessment of Two Ticks ‘Positive About Disabled People’ certification</w:t>
      </w:r>
      <w:r w:rsidRPr="00CB4D15">
        <w:rPr>
          <w:rFonts w:ascii="Georgia" w:hAnsi="Georgia"/>
        </w:rPr>
        <w:t>. Disability@Work briefing note.</w:t>
      </w:r>
      <w:r w:rsidR="002018DD">
        <w:rPr>
          <w:rFonts w:ascii="Georgia" w:hAnsi="Georgia"/>
        </w:rPr>
        <w:t xml:space="preserve">  </w:t>
      </w:r>
      <w:r w:rsidR="00F43BB2" w:rsidRPr="00F43BB2">
        <w:rPr>
          <w:rFonts w:ascii="Georgia" w:hAnsi="Georgia"/>
        </w:rPr>
        <w:t>https://www.disabilityatwork.co.uk/wp-content/uploads/2019/02/Disability@Work-Two-Ticks-Briefing-Paper-4.pdf</w:t>
      </w:r>
    </w:p>
    <w:p w14:paraId="20B5CB55" w14:textId="77777777" w:rsidR="002018DD" w:rsidRPr="00CB4D15" w:rsidRDefault="002018DD">
      <w:pPr>
        <w:pStyle w:val="FootnoteText"/>
        <w:rPr>
          <w:rFonts w:ascii="Georgia" w:hAnsi="Georgia"/>
        </w:rPr>
      </w:pPr>
    </w:p>
  </w:footnote>
  <w:footnote w:id="7">
    <w:p w14:paraId="74259204" w14:textId="0E40F2B9" w:rsidR="002018DD" w:rsidRPr="00E0253D" w:rsidRDefault="00E0253D" w:rsidP="00E0253D">
      <w:pPr>
        <w:pStyle w:val="FootnoteText"/>
        <w:rPr>
          <w:rFonts w:ascii="Georgia" w:hAnsi="Georgia"/>
        </w:rPr>
      </w:pPr>
      <w:r w:rsidRPr="00CB4D15">
        <w:rPr>
          <w:rStyle w:val="FootnoteReference"/>
          <w:rFonts w:ascii="Georgia" w:hAnsi="Georgia"/>
        </w:rPr>
        <w:footnoteRef/>
      </w:r>
      <w:r w:rsidRPr="00CB4D15">
        <w:rPr>
          <w:rFonts w:ascii="Georgia" w:hAnsi="Georgia"/>
        </w:rPr>
        <w:t xml:space="preserve"> Connolly, P., Wass, V., Bacon, N., Hoque, K. and Jones, M. (2016) </w:t>
      </w:r>
      <w:r w:rsidRPr="00CB4D15">
        <w:rPr>
          <w:rFonts w:ascii="Georgia" w:hAnsi="Georgia"/>
          <w:i/>
        </w:rPr>
        <w:t xml:space="preserve">Ahead of the Arc: A contribution </w:t>
      </w:r>
      <w:r w:rsidRPr="00E0253D">
        <w:rPr>
          <w:rFonts w:ascii="Georgia" w:hAnsi="Georgia"/>
          <w:i/>
        </w:rPr>
        <w:t>to halving the disability employment gap</w:t>
      </w:r>
      <w:r w:rsidRPr="00E0253D">
        <w:rPr>
          <w:rFonts w:ascii="Georgia" w:hAnsi="Georgia"/>
        </w:rPr>
        <w:t>. All Party Parliamentary Group for Disability</w:t>
      </w:r>
      <w:r w:rsidR="002018DD">
        <w:rPr>
          <w:rFonts w:ascii="Georgia" w:hAnsi="Georgia"/>
        </w:rPr>
        <w:t xml:space="preserve"> </w:t>
      </w:r>
      <w:r w:rsidR="00F43BB2" w:rsidRPr="00F43BB2">
        <w:rPr>
          <w:rFonts w:ascii="Georgia" w:hAnsi="Georgia"/>
        </w:rPr>
        <w:t>https://www.disabilityatwork.co.uk/wp-content/uploads/2016/11/All-Party-Parliamentary-Group-on-Disability-Ahead-of-the-Arc-Report.pdf</w:t>
      </w:r>
    </w:p>
  </w:footnote>
  <w:footnote w:id="8">
    <w:p w14:paraId="058F928F" w14:textId="0F19B60A" w:rsidR="00E0253D" w:rsidRPr="00E0253D" w:rsidRDefault="00E0253D">
      <w:pPr>
        <w:pStyle w:val="FootnoteText"/>
        <w:rPr>
          <w:rFonts w:ascii="Georgia" w:hAnsi="Georgia"/>
        </w:rPr>
      </w:pPr>
      <w:r w:rsidRPr="00E0253D">
        <w:rPr>
          <w:rStyle w:val="FootnoteReference"/>
          <w:rFonts w:ascii="Georgia" w:hAnsi="Georgia"/>
        </w:rPr>
        <w:footnoteRef/>
      </w:r>
      <w:r w:rsidRPr="00E0253D">
        <w:rPr>
          <w:rFonts w:ascii="Georgia" w:hAnsi="Georgia"/>
        </w:rPr>
        <w:t xml:space="preserve"> Centre for Social Justice (2021) Now is the Time: a report by the CSJ Disability Commission. March.</w:t>
      </w:r>
      <w:r w:rsidR="00900451">
        <w:rPr>
          <w:rFonts w:ascii="Georgia" w:hAnsi="Georgia"/>
        </w:rPr>
        <w:t xml:space="preserve"> </w:t>
      </w:r>
      <w:r w:rsidR="00900451" w:rsidRPr="00900451">
        <w:rPr>
          <w:rFonts w:ascii="Georgia" w:hAnsi="Georgia"/>
        </w:rPr>
        <w:t>https://www.centreforsocialjustice.org.uk/library/now-is-the-time-a-report-by-the-csj-disability-commission</w:t>
      </w:r>
    </w:p>
  </w:footnote>
  <w:footnote w:id="9">
    <w:p w14:paraId="2416904E" w14:textId="2A036ADC" w:rsidR="00E0253D" w:rsidRDefault="00E0253D">
      <w:pPr>
        <w:pStyle w:val="FootnoteText"/>
      </w:pPr>
      <w:r w:rsidRPr="00E0253D">
        <w:rPr>
          <w:rStyle w:val="FootnoteReference"/>
          <w:rFonts w:ascii="Georgia" w:hAnsi="Georgia"/>
        </w:rPr>
        <w:footnoteRef/>
      </w:r>
      <w:r w:rsidRPr="00E0253D">
        <w:rPr>
          <w:rFonts w:ascii="Georgia" w:hAnsi="Georgia"/>
        </w:rPr>
        <w:t xml:space="preserve"> Resolution Foundation (2016) Retention Deficit: a new approach to boosting employment for people with health problems and disabilities.</w:t>
      </w:r>
    </w:p>
  </w:footnote>
  <w:footnote w:id="10">
    <w:p w14:paraId="26ADF15E" w14:textId="7F35E3E1" w:rsidR="00EA3243" w:rsidRPr="00CB4D15" w:rsidRDefault="00EA3243">
      <w:pPr>
        <w:pStyle w:val="FootnoteText"/>
        <w:rPr>
          <w:rFonts w:ascii="Georgia" w:hAnsi="Georgia"/>
        </w:rPr>
      </w:pPr>
      <w:r w:rsidRPr="00CB4D15">
        <w:rPr>
          <w:rStyle w:val="FootnoteReference"/>
          <w:rFonts w:ascii="Georgia" w:hAnsi="Georgia"/>
        </w:rPr>
        <w:footnoteRef/>
      </w:r>
      <w:r w:rsidR="00E0253D">
        <w:rPr>
          <w:rFonts w:ascii="Georgia" w:hAnsi="Georgia"/>
        </w:rPr>
        <w:t xml:space="preserve"> </w:t>
      </w:r>
      <w:r w:rsidR="00E0253D" w:rsidRPr="00E0253D">
        <w:rPr>
          <w:rFonts w:ascii="Georgia" w:hAnsi="Georgia"/>
        </w:rPr>
        <w:t>Hoque, K. and Bacon, N. (2014) ‘Unions, joint regulation and workplace equality policy and practice in Britain : evidence from the 2004 workplace employment relations survey’, Work, Employment &amp; Society, 28, 2, 265-284</w:t>
      </w:r>
      <w:r w:rsidR="00E0253D">
        <w:rPr>
          <w:rFonts w:ascii="Georgia" w:hAnsi="Georgia"/>
        </w:rPr>
        <w:t>.</w:t>
      </w:r>
    </w:p>
  </w:footnote>
  <w:footnote w:id="11">
    <w:p w14:paraId="385CAD8F" w14:textId="6F59ED3A" w:rsidR="00FC30B9" w:rsidRPr="00CB4D15" w:rsidRDefault="00FC30B9">
      <w:pPr>
        <w:pStyle w:val="FootnoteText"/>
        <w:rPr>
          <w:rFonts w:ascii="Georgia" w:hAnsi="Georgia"/>
        </w:rPr>
      </w:pPr>
      <w:r w:rsidRPr="00CB4D15">
        <w:rPr>
          <w:rStyle w:val="FootnoteReference"/>
          <w:rFonts w:ascii="Georgia" w:hAnsi="Georgia"/>
        </w:rPr>
        <w:footnoteRef/>
      </w:r>
      <w:r w:rsidRPr="00CB4D15">
        <w:rPr>
          <w:rFonts w:ascii="Georgia" w:hAnsi="Georgia"/>
        </w:rPr>
        <w:t xml:space="preserve"> </w:t>
      </w:r>
      <w:r w:rsidR="00E0253D" w:rsidRPr="00CB4D15">
        <w:rPr>
          <w:rFonts w:ascii="Georgia" w:hAnsi="Georgia"/>
        </w:rPr>
        <w:t xml:space="preserve">Bacon, N. and Hoque, K. (2015) ‘The influence of trade union disability champions on employer disability policy and practice’, </w:t>
      </w:r>
      <w:r w:rsidR="00E0253D" w:rsidRPr="00CB4D15">
        <w:rPr>
          <w:rFonts w:ascii="Georgia" w:hAnsi="Georgia"/>
          <w:i/>
        </w:rPr>
        <w:t>Human Resource Management Journal</w:t>
      </w:r>
      <w:r w:rsidR="00E0253D" w:rsidRPr="00CB4D15">
        <w:rPr>
          <w:rFonts w:ascii="Georgia" w:hAnsi="Georgia"/>
        </w:rPr>
        <w:t>, 25, 2, 233-249.</w:t>
      </w:r>
    </w:p>
  </w:footnote>
  <w:footnote w:id="12">
    <w:p w14:paraId="6B3BD311" w14:textId="1F544709" w:rsidR="00FC30B9" w:rsidRPr="00CB4D15" w:rsidRDefault="00FC30B9" w:rsidP="00FC30B9">
      <w:pPr>
        <w:pStyle w:val="EndnoteText"/>
        <w:rPr>
          <w:rFonts w:ascii="Georgia" w:hAnsi="Georgia"/>
        </w:rPr>
      </w:pPr>
      <w:r w:rsidRPr="00CB4D15">
        <w:rPr>
          <w:rStyle w:val="FootnoteReference"/>
          <w:rFonts w:ascii="Georgia" w:hAnsi="Georgia"/>
        </w:rPr>
        <w:footnoteRef/>
      </w:r>
      <w:r w:rsidR="00E0253D">
        <w:rPr>
          <w:rFonts w:ascii="Georgia" w:hAnsi="Georgia"/>
        </w:rPr>
        <w:t xml:space="preserve"> </w:t>
      </w:r>
      <w:r w:rsidR="00E0253D" w:rsidRPr="00E0253D">
        <w:rPr>
          <w:rFonts w:ascii="Georgia" w:hAnsi="Georgia"/>
        </w:rPr>
        <w:t xml:space="preserve">Bacon, N. and Hoque, K. (2012) ‘The role and impact of Trade Union Equality Representatives in Britain’, </w:t>
      </w:r>
      <w:r w:rsidR="00E0253D" w:rsidRPr="00667144">
        <w:rPr>
          <w:rFonts w:ascii="Georgia" w:hAnsi="Georgia"/>
          <w:i/>
        </w:rPr>
        <w:t>British Journal of Industrial Relations</w:t>
      </w:r>
      <w:r w:rsidR="00E0253D" w:rsidRPr="00E0253D">
        <w:rPr>
          <w:rFonts w:ascii="Georgia" w:hAnsi="Georgia"/>
        </w:rPr>
        <w:t>, 50, 2, 239-262</w:t>
      </w:r>
      <w:r w:rsidR="00E0253D">
        <w:rPr>
          <w:rFonts w:ascii="Georgia" w:hAnsi="Georgia"/>
        </w:rPr>
        <w:t>.</w:t>
      </w:r>
    </w:p>
    <w:p w14:paraId="119AF9DD" w14:textId="711D14BB" w:rsidR="00FC30B9" w:rsidRPr="00CB4D15" w:rsidRDefault="00FC30B9">
      <w:pPr>
        <w:pStyle w:val="FootnoteText"/>
        <w:rPr>
          <w:rFonts w:ascii="Georgia" w:hAnsi="Georgia"/>
        </w:rPr>
      </w:pPr>
    </w:p>
  </w:footnote>
  <w:footnote w:id="13">
    <w:p w14:paraId="14520C24" w14:textId="661DFA63" w:rsidR="00FC30B9" w:rsidRDefault="00FC30B9">
      <w:pPr>
        <w:pStyle w:val="FootnoteText"/>
        <w:rPr>
          <w:rFonts w:ascii="Georgia" w:hAnsi="Georgia" w:cstheme="minorHAnsi"/>
        </w:rPr>
      </w:pPr>
      <w:r w:rsidRPr="00CB4D15">
        <w:rPr>
          <w:rStyle w:val="FootnoteReference"/>
          <w:rFonts w:ascii="Georgia" w:hAnsi="Georgia" w:cstheme="minorHAnsi"/>
        </w:rPr>
        <w:footnoteRef/>
      </w:r>
      <w:r w:rsidRPr="00CB4D15">
        <w:rPr>
          <w:rFonts w:ascii="Georgia" w:hAnsi="Georgia" w:cstheme="minorHAnsi"/>
        </w:rPr>
        <w:t xml:space="preserve"> Wass, V. and Jones, M. (2020) </w:t>
      </w:r>
      <w:r w:rsidRPr="00CB4D15">
        <w:rPr>
          <w:rFonts w:ascii="Georgia" w:hAnsi="Georgia" w:cstheme="minorHAnsi"/>
          <w:i/>
        </w:rPr>
        <w:t>Measuring disability and interpreting trends in disability-related disadvantage</w:t>
      </w:r>
      <w:r w:rsidRPr="00CB4D15">
        <w:rPr>
          <w:rFonts w:ascii="Georgia" w:hAnsi="Georgia" w:cstheme="minorHAnsi"/>
        </w:rPr>
        <w:t>. Disability@Work briefing note</w:t>
      </w:r>
      <w:r w:rsidRPr="00F43BB2">
        <w:rPr>
          <w:rFonts w:ascii="Georgia" w:hAnsi="Georgia" w:cstheme="minorHAnsi"/>
        </w:rPr>
        <w:t>.</w:t>
      </w:r>
      <w:r w:rsidR="002018DD" w:rsidRPr="00F43BB2">
        <w:rPr>
          <w:rFonts w:ascii="Georgia" w:hAnsi="Georgia" w:cstheme="minorHAnsi"/>
        </w:rPr>
        <w:t xml:space="preserve"> </w:t>
      </w:r>
      <w:r w:rsidR="00F43BB2" w:rsidRPr="00F43BB2">
        <w:rPr>
          <w:rFonts w:ascii="Georgia" w:hAnsi="Georgia" w:cstheme="minorHAnsi"/>
        </w:rPr>
        <w:t>https://www.disabilityatwork.co.uk/wp-content/uploads/2020/08/Briefing-Note-disability-measurement-.pdf</w:t>
      </w:r>
    </w:p>
    <w:p w14:paraId="4190E746" w14:textId="77777777" w:rsidR="002018DD" w:rsidRPr="00CB4D15" w:rsidRDefault="002018DD">
      <w:pPr>
        <w:pStyle w:val="FootnoteText"/>
        <w:rPr>
          <w:rFonts w:ascii="Georgia" w:hAnsi="Georgia"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C16"/>
    <w:multiLevelType w:val="hybridMultilevel"/>
    <w:tmpl w:val="5EA2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C41"/>
    <w:multiLevelType w:val="hybridMultilevel"/>
    <w:tmpl w:val="FDC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84F8C"/>
    <w:multiLevelType w:val="hybridMultilevel"/>
    <w:tmpl w:val="C2B6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E29EE"/>
    <w:multiLevelType w:val="hybridMultilevel"/>
    <w:tmpl w:val="8F26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A4102"/>
    <w:multiLevelType w:val="hybridMultilevel"/>
    <w:tmpl w:val="6814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53DD0"/>
    <w:multiLevelType w:val="hybridMultilevel"/>
    <w:tmpl w:val="41FE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6625F"/>
    <w:multiLevelType w:val="hybridMultilevel"/>
    <w:tmpl w:val="453E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83749"/>
    <w:multiLevelType w:val="hybridMultilevel"/>
    <w:tmpl w:val="3C62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76098"/>
    <w:multiLevelType w:val="hybridMultilevel"/>
    <w:tmpl w:val="871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66882"/>
    <w:multiLevelType w:val="hybridMultilevel"/>
    <w:tmpl w:val="1EB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D58E8"/>
    <w:multiLevelType w:val="hybridMultilevel"/>
    <w:tmpl w:val="0422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B1932"/>
    <w:multiLevelType w:val="hybridMultilevel"/>
    <w:tmpl w:val="87C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966EF"/>
    <w:multiLevelType w:val="hybridMultilevel"/>
    <w:tmpl w:val="43F4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6"/>
  </w:num>
  <w:num w:numId="6">
    <w:abstractNumId w:val="9"/>
  </w:num>
  <w:num w:numId="7">
    <w:abstractNumId w:val="4"/>
  </w:num>
  <w:num w:numId="8">
    <w:abstractNumId w:val="1"/>
  </w:num>
  <w:num w:numId="9">
    <w:abstractNumId w:val="12"/>
  </w:num>
  <w:num w:numId="10">
    <w:abstractNumId w:val="7"/>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E2"/>
    <w:rsid w:val="00010AEA"/>
    <w:rsid w:val="00042505"/>
    <w:rsid w:val="000774B2"/>
    <w:rsid w:val="00096AC0"/>
    <w:rsid w:val="000A6701"/>
    <w:rsid w:val="000B20D8"/>
    <w:rsid w:val="000B2714"/>
    <w:rsid w:val="00122F85"/>
    <w:rsid w:val="00123006"/>
    <w:rsid w:val="00131CDD"/>
    <w:rsid w:val="001A6ECF"/>
    <w:rsid w:val="001E0CAE"/>
    <w:rsid w:val="001E1BE0"/>
    <w:rsid w:val="002018DD"/>
    <w:rsid w:val="00207364"/>
    <w:rsid w:val="00227AFB"/>
    <w:rsid w:val="002811F7"/>
    <w:rsid w:val="002970B6"/>
    <w:rsid w:val="00297DC1"/>
    <w:rsid w:val="002A3609"/>
    <w:rsid w:val="002F2D46"/>
    <w:rsid w:val="00312C9C"/>
    <w:rsid w:val="00325609"/>
    <w:rsid w:val="003A3D91"/>
    <w:rsid w:val="003C251D"/>
    <w:rsid w:val="003D0B8C"/>
    <w:rsid w:val="00402347"/>
    <w:rsid w:val="00452330"/>
    <w:rsid w:val="00476B4D"/>
    <w:rsid w:val="004911C9"/>
    <w:rsid w:val="004B14AB"/>
    <w:rsid w:val="004C338B"/>
    <w:rsid w:val="004D5498"/>
    <w:rsid w:val="004E2591"/>
    <w:rsid w:val="004F349A"/>
    <w:rsid w:val="005121A5"/>
    <w:rsid w:val="005139D4"/>
    <w:rsid w:val="0054544D"/>
    <w:rsid w:val="0056095D"/>
    <w:rsid w:val="005807C5"/>
    <w:rsid w:val="00582CE2"/>
    <w:rsid w:val="005A0EFB"/>
    <w:rsid w:val="005C463B"/>
    <w:rsid w:val="005E6CBC"/>
    <w:rsid w:val="006145F0"/>
    <w:rsid w:val="00647630"/>
    <w:rsid w:val="006633EF"/>
    <w:rsid w:val="00665FA5"/>
    <w:rsid w:val="00667144"/>
    <w:rsid w:val="00671B2A"/>
    <w:rsid w:val="00687257"/>
    <w:rsid w:val="006A2B6A"/>
    <w:rsid w:val="006B36B1"/>
    <w:rsid w:val="006F7D36"/>
    <w:rsid w:val="00712E00"/>
    <w:rsid w:val="007160B1"/>
    <w:rsid w:val="00743A56"/>
    <w:rsid w:val="00747467"/>
    <w:rsid w:val="00785303"/>
    <w:rsid w:val="007A5A54"/>
    <w:rsid w:val="007B44A7"/>
    <w:rsid w:val="007C486C"/>
    <w:rsid w:val="007E55E2"/>
    <w:rsid w:val="00815732"/>
    <w:rsid w:val="00833C3A"/>
    <w:rsid w:val="00875872"/>
    <w:rsid w:val="008B4906"/>
    <w:rsid w:val="008D4FEB"/>
    <w:rsid w:val="00900451"/>
    <w:rsid w:val="00900DEE"/>
    <w:rsid w:val="00925122"/>
    <w:rsid w:val="00933EAE"/>
    <w:rsid w:val="00941F59"/>
    <w:rsid w:val="0094454D"/>
    <w:rsid w:val="00952162"/>
    <w:rsid w:val="0095340C"/>
    <w:rsid w:val="009E5FB4"/>
    <w:rsid w:val="00A1553A"/>
    <w:rsid w:val="00A22817"/>
    <w:rsid w:val="00A4771F"/>
    <w:rsid w:val="00A53276"/>
    <w:rsid w:val="00A81530"/>
    <w:rsid w:val="00A92674"/>
    <w:rsid w:val="00AB4D1A"/>
    <w:rsid w:val="00AC1FD1"/>
    <w:rsid w:val="00AE1BEC"/>
    <w:rsid w:val="00B20639"/>
    <w:rsid w:val="00B3735A"/>
    <w:rsid w:val="00B513FD"/>
    <w:rsid w:val="00B703D3"/>
    <w:rsid w:val="00B81D93"/>
    <w:rsid w:val="00B91C5D"/>
    <w:rsid w:val="00BB3E5F"/>
    <w:rsid w:val="00BF70BC"/>
    <w:rsid w:val="00C4578C"/>
    <w:rsid w:val="00C53EEB"/>
    <w:rsid w:val="00C66BB2"/>
    <w:rsid w:val="00C70CE7"/>
    <w:rsid w:val="00CB4D15"/>
    <w:rsid w:val="00CE255E"/>
    <w:rsid w:val="00CE56B0"/>
    <w:rsid w:val="00CE730E"/>
    <w:rsid w:val="00D13807"/>
    <w:rsid w:val="00D27BB7"/>
    <w:rsid w:val="00D47263"/>
    <w:rsid w:val="00DA30C6"/>
    <w:rsid w:val="00DB0483"/>
    <w:rsid w:val="00DB2607"/>
    <w:rsid w:val="00DD44EB"/>
    <w:rsid w:val="00DE39A0"/>
    <w:rsid w:val="00E0253D"/>
    <w:rsid w:val="00E46460"/>
    <w:rsid w:val="00E9552B"/>
    <w:rsid w:val="00EA3243"/>
    <w:rsid w:val="00EA42FF"/>
    <w:rsid w:val="00EB713B"/>
    <w:rsid w:val="00EC267C"/>
    <w:rsid w:val="00EC2C00"/>
    <w:rsid w:val="00ED042F"/>
    <w:rsid w:val="00F01E96"/>
    <w:rsid w:val="00F0511D"/>
    <w:rsid w:val="00F43BB2"/>
    <w:rsid w:val="00F637AB"/>
    <w:rsid w:val="00FC30B9"/>
    <w:rsid w:val="00FC6462"/>
    <w:rsid w:val="00FD1AD1"/>
    <w:rsid w:val="00FD53E8"/>
    <w:rsid w:val="00FE7343"/>
    <w:rsid w:val="00FF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2B00"/>
  <w15:chartTrackingRefBased/>
  <w15:docId w15:val="{DBC96735-8057-49E3-9BD9-5D04136C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argreaves" w:eastAsiaTheme="minorHAnsi" w:hAnsi="Hargreave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5E2"/>
    <w:pPr>
      <w:ind w:left="720"/>
      <w:contextualSpacing/>
    </w:pPr>
  </w:style>
  <w:style w:type="character" w:styleId="CommentReference">
    <w:name w:val="annotation reference"/>
    <w:basedOn w:val="DefaultParagraphFont"/>
    <w:uiPriority w:val="99"/>
    <w:semiHidden/>
    <w:unhideWhenUsed/>
    <w:rsid w:val="00FD53E8"/>
    <w:rPr>
      <w:sz w:val="16"/>
      <w:szCs w:val="16"/>
    </w:rPr>
  </w:style>
  <w:style w:type="paragraph" w:styleId="CommentText">
    <w:name w:val="annotation text"/>
    <w:basedOn w:val="Normal"/>
    <w:link w:val="CommentTextChar"/>
    <w:uiPriority w:val="99"/>
    <w:semiHidden/>
    <w:unhideWhenUsed/>
    <w:rsid w:val="00FD53E8"/>
    <w:pPr>
      <w:spacing w:line="240" w:lineRule="auto"/>
    </w:pPr>
    <w:rPr>
      <w:sz w:val="20"/>
      <w:szCs w:val="20"/>
    </w:rPr>
  </w:style>
  <w:style w:type="character" w:customStyle="1" w:styleId="CommentTextChar">
    <w:name w:val="Comment Text Char"/>
    <w:basedOn w:val="DefaultParagraphFont"/>
    <w:link w:val="CommentText"/>
    <w:uiPriority w:val="99"/>
    <w:semiHidden/>
    <w:rsid w:val="00FD53E8"/>
    <w:rPr>
      <w:sz w:val="20"/>
      <w:szCs w:val="20"/>
    </w:rPr>
  </w:style>
  <w:style w:type="paragraph" w:styleId="CommentSubject">
    <w:name w:val="annotation subject"/>
    <w:basedOn w:val="CommentText"/>
    <w:next w:val="CommentText"/>
    <w:link w:val="CommentSubjectChar"/>
    <w:uiPriority w:val="99"/>
    <w:semiHidden/>
    <w:unhideWhenUsed/>
    <w:rsid w:val="00FD53E8"/>
    <w:rPr>
      <w:b/>
      <w:bCs/>
    </w:rPr>
  </w:style>
  <w:style w:type="character" w:customStyle="1" w:styleId="CommentSubjectChar">
    <w:name w:val="Comment Subject Char"/>
    <w:basedOn w:val="CommentTextChar"/>
    <w:link w:val="CommentSubject"/>
    <w:uiPriority w:val="99"/>
    <w:semiHidden/>
    <w:rsid w:val="00FD53E8"/>
    <w:rPr>
      <w:b/>
      <w:bCs/>
      <w:sz w:val="20"/>
      <w:szCs w:val="20"/>
    </w:rPr>
  </w:style>
  <w:style w:type="paragraph" w:styleId="BalloonText">
    <w:name w:val="Balloon Text"/>
    <w:basedOn w:val="Normal"/>
    <w:link w:val="BalloonTextChar"/>
    <w:uiPriority w:val="99"/>
    <w:semiHidden/>
    <w:unhideWhenUsed/>
    <w:rsid w:val="002F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46"/>
    <w:rPr>
      <w:rFonts w:ascii="Segoe UI" w:hAnsi="Segoe UI" w:cs="Segoe UI"/>
      <w:sz w:val="18"/>
      <w:szCs w:val="18"/>
    </w:rPr>
  </w:style>
  <w:style w:type="paragraph" w:styleId="EndnoteText">
    <w:name w:val="endnote text"/>
    <w:basedOn w:val="Normal"/>
    <w:link w:val="EndnoteTextChar"/>
    <w:uiPriority w:val="99"/>
    <w:semiHidden/>
    <w:unhideWhenUsed/>
    <w:rsid w:val="006476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630"/>
    <w:rPr>
      <w:sz w:val="20"/>
      <w:szCs w:val="20"/>
    </w:rPr>
  </w:style>
  <w:style w:type="character" w:styleId="EndnoteReference">
    <w:name w:val="endnote reference"/>
    <w:basedOn w:val="DefaultParagraphFont"/>
    <w:uiPriority w:val="99"/>
    <w:semiHidden/>
    <w:unhideWhenUsed/>
    <w:rsid w:val="00647630"/>
    <w:rPr>
      <w:vertAlign w:val="superscript"/>
    </w:rPr>
  </w:style>
  <w:style w:type="paragraph" w:styleId="FootnoteText">
    <w:name w:val="footnote text"/>
    <w:basedOn w:val="Normal"/>
    <w:link w:val="FootnoteTextChar"/>
    <w:uiPriority w:val="99"/>
    <w:semiHidden/>
    <w:unhideWhenUsed/>
    <w:rsid w:val="00312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C9C"/>
    <w:rPr>
      <w:sz w:val="20"/>
      <w:szCs w:val="20"/>
    </w:rPr>
  </w:style>
  <w:style w:type="character" w:styleId="FootnoteReference">
    <w:name w:val="footnote reference"/>
    <w:basedOn w:val="DefaultParagraphFont"/>
    <w:uiPriority w:val="99"/>
    <w:semiHidden/>
    <w:unhideWhenUsed/>
    <w:rsid w:val="00312C9C"/>
    <w:rPr>
      <w:vertAlign w:val="superscript"/>
    </w:rPr>
  </w:style>
  <w:style w:type="character" w:styleId="Hyperlink">
    <w:name w:val="Hyperlink"/>
    <w:basedOn w:val="DefaultParagraphFont"/>
    <w:uiPriority w:val="99"/>
    <w:unhideWhenUsed/>
    <w:rsid w:val="00312C9C"/>
    <w:rPr>
      <w:color w:val="0563C1" w:themeColor="hyperlink"/>
      <w:u w:val="single"/>
    </w:rPr>
  </w:style>
  <w:style w:type="character" w:customStyle="1" w:styleId="UnresolvedMention">
    <w:name w:val="Unresolved Mention"/>
    <w:basedOn w:val="DefaultParagraphFont"/>
    <w:uiPriority w:val="99"/>
    <w:semiHidden/>
    <w:unhideWhenUsed/>
    <w:rsid w:val="0031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tuc.org.uk/research-analysis/reports/disability-pay-and-employment-gaps-2020" TargetMode="External"/><Relationship Id="rId2" Type="http://schemas.openxmlformats.org/officeDocument/2006/relationships/hyperlink" Target="https://commonslibrary.parliament.uk/research-briefings/cbp-7540/" TargetMode="External"/><Relationship Id="rId1" Type="http://schemas.openxmlformats.org/officeDocument/2006/relationships/hyperlink" Target="https://www.smf.co.uk/publications/time-to-think-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BE6D12954984BA36C174489D5BA36" ma:contentTypeVersion="10" ma:contentTypeDescription="Create a new document." ma:contentTypeScope="" ma:versionID="dc19718066fbaba04bd76c17973e21dd">
  <xsd:schema xmlns:xsd="http://www.w3.org/2001/XMLSchema" xmlns:xs="http://www.w3.org/2001/XMLSchema" xmlns:p="http://schemas.microsoft.com/office/2006/metadata/properties" xmlns:ns3="7c8a782b-c91b-499d-a67f-aeb581e282b5" targetNamespace="http://schemas.microsoft.com/office/2006/metadata/properties" ma:root="true" ma:fieldsID="80a6eae6942c2603fbff822ef9314d87" ns3:_="">
    <xsd:import namespace="7c8a782b-c91b-499d-a67f-aeb581e282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782b-c91b-499d-a67f-aeb581e28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D6C2-3BC6-469D-B9DA-8A1C3E5FC314}">
  <ds:schemaRefs>
    <ds:schemaRef ds:uri="http://purl.org/dc/elements/1.1/"/>
    <ds:schemaRef ds:uri="7c8a782b-c91b-499d-a67f-aeb581e282b5"/>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5EE7F2-D90B-4AF0-B63F-AA76F6B1FD55}">
  <ds:schemaRefs>
    <ds:schemaRef ds:uri="http://schemas.microsoft.com/sharepoint/v3/contenttype/forms"/>
  </ds:schemaRefs>
</ds:datastoreItem>
</file>

<file path=customXml/itemProps3.xml><?xml version="1.0" encoding="utf-8"?>
<ds:datastoreItem xmlns:ds="http://schemas.openxmlformats.org/officeDocument/2006/customXml" ds:itemID="{04E54398-B1C5-4053-9804-DD7FB8957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782b-c91b-499d-a67f-aeb581e28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EACD3-C88E-4ABA-A35D-23646FDD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Gill</dc:creator>
  <cp:keywords/>
  <dc:description/>
  <cp:lastModifiedBy>Hoque, Kim</cp:lastModifiedBy>
  <cp:revision>4</cp:revision>
  <dcterms:created xsi:type="dcterms:W3CDTF">2021-10-21T13:32:00Z</dcterms:created>
  <dcterms:modified xsi:type="dcterms:W3CDTF">2021-10-21T13:38:00Z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0x010100119BE6D12954984BA36C174489D5BA36</vt:lpwstr>
  </property>
</Properties>
</file>